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2A260" w14:textId="77777777" w:rsidR="00107B6A" w:rsidRPr="00195441" w:rsidRDefault="00B8150A" w:rsidP="004C1FE0">
      <w:pPr>
        <w:pStyle w:val="aa"/>
        <w:numPr>
          <w:ilvl w:val="0"/>
          <w:numId w:val="9"/>
        </w:numPr>
        <w:ind w:leftChars="0" w:left="567" w:hanging="567"/>
        <w:rPr>
          <w:rFonts w:ascii="Times New Roman" w:eastAsia="標楷體" w:hAnsi="Times New Roman" w:cs="Times New Roman"/>
          <w:sz w:val="28"/>
          <w:szCs w:val="28"/>
        </w:rPr>
      </w:pPr>
      <w:r w:rsidRPr="00195441">
        <w:rPr>
          <w:rFonts w:ascii="Times New Roman" w:eastAsia="標楷體" w:hAnsi="Times New Roman" w:cs="Times New Roman"/>
          <w:sz w:val="28"/>
          <w:szCs w:val="28"/>
        </w:rPr>
        <w:t>交通資訊</w:t>
      </w:r>
    </w:p>
    <w:p w14:paraId="2A8C1B10" w14:textId="77777777" w:rsidR="00BC1C3B" w:rsidRPr="00195441" w:rsidRDefault="00B8150A" w:rsidP="004C1FE0">
      <w:pPr>
        <w:pStyle w:val="aa"/>
        <w:numPr>
          <w:ilvl w:val="0"/>
          <w:numId w:val="13"/>
        </w:numPr>
        <w:ind w:leftChars="0" w:left="851" w:hanging="142"/>
        <w:rPr>
          <w:rFonts w:ascii="Times New Roman" w:eastAsia="標楷體" w:hAnsi="Times New Roman" w:cs="Times New Roman"/>
          <w:sz w:val="28"/>
          <w:szCs w:val="28"/>
        </w:rPr>
      </w:pPr>
      <w:r w:rsidRPr="00195441">
        <w:rPr>
          <w:rFonts w:ascii="Times New Roman" w:eastAsia="標楷體" w:hAnsi="Times New Roman" w:cs="Times New Roman"/>
          <w:b/>
          <w:sz w:val="28"/>
          <w:szCs w:val="28"/>
        </w:rPr>
        <w:t>自行開車：</w:t>
      </w:r>
    </w:p>
    <w:p w14:paraId="5BF6F4A6" w14:textId="77777777" w:rsidR="00107B6A" w:rsidRPr="00195441" w:rsidRDefault="00B8150A" w:rsidP="00BC1C3B">
      <w:pPr>
        <w:pStyle w:val="aa"/>
        <w:ind w:leftChars="0" w:left="851"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 w:rsidRPr="00195441">
        <w:rPr>
          <w:rFonts w:ascii="Times New Roman" w:eastAsia="標楷體" w:hAnsi="Times New Roman" w:cs="Times New Roman"/>
          <w:sz w:val="28"/>
          <w:szCs w:val="28"/>
        </w:rPr>
        <w:t>由中山高速公路北上，出大業隧道後</w:t>
      </w:r>
      <w:r w:rsidRPr="00195441">
        <w:rPr>
          <w:rFonts w:ascii="Times New Roman" w:eastAsia="標楷體" w:hAnsi="Times New Roman" w:cs="Times New Roman"/>
          <w:sz w:val="28"/>
          <w:szCs w:val="28"/>
        </w:rPr>
        <w:t>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中山高速公路</w:t>
      </w:r>
      <w:r w:rsidRPr="00195441">
        <w:rPr>
          <w:rFonts w:ascii="Times New Roman" w:eastAsia="標楷體" w:hAnsi="Times New Roman" w:cs="Times New Roman"/>
          <w:sz w:val="28"/>
          <w:szCs w:val="28"/>
        </w:rPr>
        <w:t>0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公里處</w:t>
      </w:r>
      <w:r w:rsidRPr="00195441">
        <w:rPr>
          <w:rFonts w:ascii="Times New Roman" w:eastAsia="標楷體" w:hAnsi="Times New Roman" w:cs="Times New Roman"/>
          <w:sz w:val="28"/>
          <w:szCs w:val="28"/>
        </w:rPr>
        <w:t>)</w:t>
      </w:r>
      <w:r w:rsidRPr="00195441">
        <w:rPr>
          <w:rFonts w:ascii="Times New Roman" w:eastAsia="標楷體" w:hAnsi="Times New Roman" w:cs="Times New Roman"/>
          <w:sz w:val="28"/>
          <w:szCs w:val="28"/>
        </w:rPr>
        <w:t>，進入基隆市區，在第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一個出口右轉，出口處有往「國立台灣海洋大學」、「宜蘭、濱海公路」的路標指示牌。經由出口匝道，進入基隆市區，此時基隆港和航運大樓在您的左側，基隆市文化中心在您的右前方。繼績直行，此時，您應是在「中正路」上，經過數個紅綠燈，右轉接「祥豐街」，右行處的左前方可看到基隆港的貨櫃起重機。在「祥豐街」上直行，經過正濱國小和基隆海事學校後，會立刻遇到三叉路</w:t>
      </w:r>
      <w:r w:rsidRPr="00195441">
        <w:rPr>
          <w:rFonts w:ascii="Times New Roman" w:eastAsia="標楷體" w:hAnsi="Times New Roman" w:cs="Times New Roman"/>
          <w:sz w:val="28"/>
          <w:szCs w:val="28"/>
        </w:rPr>
        <w:t>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祥豐街、中正路、及北寧路</w:t>
      </w:r>
      <w:r w:rsidRPr="00195441">
        <w:rPr>
          <w:rFonts w:ascii="Times New Roman" w:eastAsia="標楷體" w:hAnsi="Times New Roman" w:cs="Times New Roman"/>
          <w:sz w:val="28"/>
          <w:szCs w:val="28"/>
        </w:rPr>
        <w:t>)</w:t>
      </w:r>
      <w:r w:rsidRPr="00195441">
        <w:rPr>
          <w:rFonts w:ascii="Times New Roman" w:eastAsia="標楷體" w:hAnsi="Times New Roman" w:cs="Times New Roman"/>
          <w:sz w:val="28"/>
          <w:szCs w:val="28"/>
        </w:rPr>
        <w:t>，此時，在三叉路右行直走，您可看到海大祥豐校區在右方。在三叉路右行直走，沿北寧路</w:t>
      </w:r>
      <w:r w:rsidRPr="00195441">
        <w:rPr>
          <w:rFonts w:ascii="Times New Roman" w:eastAsia="標楷體" w:hAnsi="Times New Roman" w:cs="Times New Roman"/>
          <w:sz w:val="28"/>
          <w:szCs w:val="28"/>
        </w:rPr>
        <w:t>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台二號濱海公路，往宜蘭方向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)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走，不到一公里，即可看到海大濱海校門。</w:t>
      </w:r>
    </w:p>
    <w:p w14:paraId="2C147B38" w14:textId="77777777" w:rsidR="00107B6A" w:rsidRPr="00195441" w:rsidRDefault="00945FDB" w:rsidP="004C1FE0">
      <w:pPr>
        <w:pStyle w:val="aa"/>
        <w:numPr>
          <w:ilvl w:val="0"/>
          <w:numId w:val="13"/>
        </w:numPr>
        <w:ind w:leftChars="0" w:left="851" w:hanging="142"/>
        <w:rPr>
          <w:rFonts w:ascii="Times New Roman" w:eastAsia="標楷體" w:hAnsi="Times New Roman" w:cs="Times New Roman"/>
          <w:b/>
          <w:sz w:val="28"/>
          <w:szCs w:val="28"/>
        </w:rPr>
      </w:pPr>
      <w:r w:rsidRPr="00195441">
        <w:rPr>
          <w:rFonts w:ascii="Times New Roman" w:eastAsia="標楷體" w:hAnsi="Times New Roman" w:cs="Times New Roman"/>
          <w:b/>
          <w:sz w:val="28"/>
          <w:szCs w:val="28"/>
        </w:rPr>
        <w:t>搭乘公車：</w:t>
      </w:r>
    </w:p>
    <w:p w14:paraId="28C7D0F0" w14:textId="77777777" w:rsidR="008866D0" w:rsidRPr="00195441" w:rsidRDefault="008866D0" w:rsidP="004C1FE0">
      <w:pPr>
        <w:pStyle w:val="aa"/>
        <w:numPr>
          <w:ilvl w:val="1"/>
          <w:numId w:val="13"/>
        </w:numPr>
        <w:ind w:leftChars="0" w:left="1560" w:hanging="426"/>
        <w:rPr>
          <w:rFonts w:ascii="Times New Roman" w:eastAsia="標楷體" w:hAnsi="Times New Roman" w:cs="Times New Roman"/>
          <w:sz w:val="28"/>
          <w:szCs w:val="28"/>
        </w:rPr>
      </w:pPr>
      <w:r w:rsidRPr="00195441">
        <w:rPr>
          <w:rFonts w:ascii="Times New Roman" w:eastAsia="標楷體" w:hAnsi="Times New Roman" w:cs="Times New Roman"/>
          <w:sz w:val="28"/>
          <w:szCs w:val="28"/>
        </w:rPr>
        <w:t>搭乘國光號「台北東站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─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基隆」、「三重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─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基隆」、「國立護理學院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─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基隆」、「中崙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─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基隆」在基隆終點站下車，此時基隆火車站在您的前方，基隆港即在旁邊。此時，您可搭乘計程車至海大，或前行至火車站旁邊的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基隆市公車處搭市內公車，市區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101(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經祥豐街</w:t>
      </w:r>
      <w:r w:rsidRPr="00195441">
        <w:rPr>
          <w:rFonts w:ascii="Times New Roman" w:eastAsia="標楷體" w:hAnsi="Times New Roman" w:cs="Times New Roman"/>
          <w:sz w:val="28"/>
          <w:szCs w:val="28"/>
        </w:rPr>
        <w:t>)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和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103</w:t>
      </w:r>
      <w:r w:rsidRPr="00195441">
        <w:rPr>
          <w:rFonts w:ascii="Times New Roman" w:eastAsia="標楷體" w:hAnsi="Times New Roman" w:cs="Times New Roman"/>
          <w:sz w:val="28"/>
          <w:szCs w:val="28"/>
        </w:rPr>
        <w:t>、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104</w:t>
      </w:r>
      <w:r w:rsidRPr="00195441">
        <w:rPr>
          <w:rFonts w:ascii="Times New Roman" w:eastAsia="標楷體" w:hAnsi="Times New Roman" w:cs="Times New Roman"/>
          <w:sz w:val="28"/>
          <w:szCs w:val="28"/>
        </w:rPr>
        <w:t>、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105</w:t>
      </w:r>
      <w:r w:rsidRPr="00195441">
        <w:rPr>
          <w:rFonts w:ascii="Times New Roman" w:eastAsia="標楷體" w:hAnsi="Times New Roman" w:cs="Times New Roman"/>
          <w:sz w:val="28"/>
          <w:szCs w:val="28"/>
        </w:rPr>
        <w:t>都可到海大。</w:t>
      </w:r>
    </w:p>
    <w:p w14:paraId="14A74681" w14:textId="77777777" w:rsidR="008866D0" w:rsidRPr="00195441" w:rsidRDefault="00220458" w:rsidP="004C1FE0">
      <w:pPr>
        <w:pStyle w:val="aa"/>
        <w:numPr>
          <w:ilvl w:val="1"/>
          <w:numId w:val="13"/>
        </w:numPr>
        <w:ind w:leftChars="0" w:left="1560" w:hanging="426"/>
        <w:rPr>
          <w:rFonts w:ascii="Times New Roman" w:eastAsia="標楷體" w:hAnsi="Times New Roman" w:cs="Times New Roman"/>
          <w:kern w:val="0"/>
          <w:sz w:val="28"/>
          <w:szCs w:val="28"/>
        </w:rPr>
      </w:pPr>
      <w:hyperlink r:id="rId7" w:tgtFrame="_blank" w:history="1"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  <w:u w:val="single"/>
          </w:rPr>
          <w:t>國光客運運「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  <w:u w:val="single"/>
          </w:rPr>
          <w:t>1800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  <w:u w:val="single"/>
          </w:rPr>
          <w:t>」</w:t>
        </w:r>
      </w:hyperlink>
      <w:hyperlink r:id="rId8" w:tgtFrame="_blank" w:history="1"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</w:rPr>
          <w:t>基隆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</w:rPr>
          <w:t>-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</w:rPr>
          <w:t>中崙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</w:rPr>
          <w:t xml:space="preserve"> </w:t>
        </w:r>
        <w:r w:rsidR="008866D0" w:rsidRPr="00195441">
          <w:rPr>
            <w:rFonts w:ascii="Times New Roman" w:eastAsia="標楷體" w:hAnsi="Times New Roman" w:cs="Times New Roman"/>
            <w:bCs/>
            <w:kern w:val="0"/>
            <w:sz w:val="28"/>
            <w:szCs w:val="28"/>
          </w:rPr>
          <w:t>繞駛直達海洋大學設站發車</w:t>
        </w:r>
      </w:hyperlink>
    </w:p>
    <w:p w14:paraId="704888FE" w14:textId="77777777" w:rsidR="008866D0" w:rsidRPr="00195441" w:rsidRDefault="00220458" w:rsidP="008866D0">
      <w:pPr>
        <w:pStyle w:val="aa"/>
        <w:ind w:leftChars="0" w:left="1575"/>
        <w:rPr>
          <w:rFonts w:ascii="Times New Roman" w:eastAsia="標楷體" w:hAnsi="Times New Roman" w:cs="Times New Roman"/>
          <w:sz w:val="28"/>
          <w:szCs w:val="28"/>
        </w:rPr>
      </w:pPr>
      <w:hyperlink r:id="rId9" w:history="1">
        <w:r w:rsidR="008866D0" w:rsidRPr="00195441">
          <w:rPr>
            <w:rStyle w:val="ac"/>
            <w:rFonts w:ascii="Times New Roman" w:eastAsia="標楷體" w:hAnsi="Times New Roman" w:cs="Times New Roman"/>
            <w:bCs/>
            <w:color w:val="auto"/>
            <w:sz w:val="28"/>
            <w:szCs w:val="28"/>
            <w:u w:val="none"/>
          </w:rPr>
          <w:t>基隆客運「士林</w:t>
        </w:r>
        <w:r w:rsidR="008866D0" w:rsidRPr="00195441">
          <w:rPr>
            <w:rStyle w:val="ac"/>
            <w:rFonts w:ascii="Times New Roman" w:eastAsia="標楷體" w:hAnsi="Times New Roman" w:cs="Times New Roman"/>
            <w:bCs/>
            <w:color w:val="auto"/>
            <w:sz w:val="28"/>
            <w:szCs w:val="28"/>
            <w:u w:val="none"/>
          </w:rPr>
          <w:t>9006</w:t>
        </w:r>
        <w:r w:rsidR="008866D0" w:rsidRPr="00195441">
          <w:rPr>
            <w:rStyle w:val="ac"/>
            <w:rFonts w:ascii="Times New Roman" w:eastAsia="標楷體" w:hAnsi="Times New Roman" w:cs="Times New Roman"/>
            <w:bCs/>
            <w:color w:val="auto"/>
            <w:sz w:val="28"/>
            <w:szCs w:val="28"/>
            <w:u w:val="none"/>
          </w:rPr>
          <w:t>特定班次直達海大」</w:t>
        </w:r>
      </w:hyperlink>
    </w:p>
    <w:p w14:paraId="29BC7914" w14:textId="77777777" w:rsidR="00BC1C3B" w:rsidRPr="00195441" w:rsidRDefault="008866D0" w:rsidP="004C1FE0">
      <w:pPr>
        <w:pStyle w:val="aa"/>
        <w:numPr>
          <w:ilvl w:val="0"/>
          <w:numId w:val="13"/>
        </w:numPr>
        <w:ind w:leftChars="0" w:left="851" w:hanging="142"/>
        <w:rPr>
          <w:rFonts w:ascii="Times New Roman" w:eastAsia="標楷體" w:hAnsi="Times New Roman" w:cs="Times New Roman"/>
          <w:sz w:val="28"/>
          <w:szCs w:val="28"/>
        </w:rPr>
      </w:pPr>
      <w:r w:rsidRPr="00195441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搭乘火車：</w:t>
      </w:r>
    </w:p>
    <w:p w14:paraId="3E7DB108" w14:textId="77777777" w:rsidR="008866D0" w:rsidRPr="00195441" w:rsidRDefault="008866D0" w:rsidP="00BC1C3B">
      <w:pPr>
        <w:pStyle w:val="aa"/>
        <w:ind w:leftChars="0" w:left="851" w:firstLineChars="200" w:firstLine="560"/>
        <w:rPr>
          <w:rStyle w:val="ab"/>
          <w:rFonts w:ascii="Times New Roman" w:eastAsia="標楷體" w:hAnsi="Times New Roman" w:cs="Times New Roman"/>
          <w:b w:val="0"/>
          <w:bCs w:val="0"/>
          <w:sz w:val="28"/>
          <w:szCs w:val="28"/>
        </w:rPr>
      </w:pPr>
      <w:r w:rsidRPr="00195441">
        <w:rPr>
          <w:rFonts w:ascii="Times New Roman" w:eastAsia="標楷體" w:hAnsi="Times New Roman" w:cs="Times New Roman"/>
          <w:sz w:val="28"/>
          <w:szCs w:val="28"/>
        </w:rPr>
        <w:t>搭乘往基隆的任何種類的火車</w:t>
      </w:r>
      <w:r w:rsidRPr="00195441">
        <w:rPr>
          <w:rFonts w:ascii="Times New Roman" w:eastAsia="標楷體" w:hAnsi="Times New Roman" w:cs="Times New Roman"/>
          <w:sz w:val="28"/>
          <w:szCs w:val="28"/>
        </w:rPr>
        <w:t>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請勿搭上北迴線的火車，因北迴線的火車不經過基隆，抵達基隆站後，您可選擇搭乘計程車，跳錶車資約</w:t>
      </w:r>
      <w:r w:rsidRPr="00195441">
        <w:rPr>
          <w:rFonts w:ascii="Times New Roman" w:eastAsia="標楷體" w:hAnsi="Times New Roman" w:cs="Times New Roman"/>
          <w:sz w:val="28"/>
          <w:szCs w:val="28"/>
        </w:rPr>
        <w:t>NT$200-210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左右，或至車站左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195441">
        <w:rPr>
          <w:rFonts w:ascii="Times New Roman" w:eastAsia="標楷體" w:hAnsi="Times New Roman" w:cs="Times New Roman"/>
          <w:sz w:val="28"/>
          <w:szCs w:val="28"/>
        </w:rPr>
        <w:t>方</w:t>
      </w:r>
      <w:r w:rsidRPr="00195441">
        <w:rPr>
          <w:rFonts w:ascii="Times New Roman" w:eastAsia="標楷體" w:hAnsi="Times New Roman" w:cs="Times New Roman"/>
          <w:sz w:val="28"/>
          <w:szCs w:val="28"/>
        </w:rPr>
        <w:t>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背向車站</w:t>
      </w:r>
      <w:r w:rsidRPr="00195441">
        <w:rPr>
          <w:rFonts w:ascii="Times New Roman" w:eastAsia="標楷體" w:hAnsi="Times New Roman" w:cs="Times New Roman"/>
          <w:sz w:val="28"/>
          <w:szCs w:val="28"/>
        </w:rPr>
        <w:t>)</w:t>
      </w:r>
      <w:r w:rsidRPr="00195441">
        <w:rPr>
          <w:rFonts w:ascii="Times New Roman" w:eastAsia="標楷體" w:hAnsi="Times New Roman" w:cs="Times New Roman"/>
          <w:sz w:val="28"/>
          <w:szCs w:val="28"/>
        </w:rPr>
        <w:t>的基隆公車處搭乘市內公車，市區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101(</w:t>
      </w:r>
      <w:r w:rsidRPr="00195441">
        <w:rPr>
          <w:rFonts w:ascii="Times New Roman" w:eastAsia="標楷體" w:hAnsi="Times New Roman" w:cs="Times New Roman"/>
          <w:sz w:val="28"/>
          <w:szCs w:val="28"/>
        </w:rPr>
        <w:t>經祥豐街</w:t>
      </w:r>
      <w:r w:rsidRPr="00195441">
        <w:rPr>
          <w:rFonts w:ascii="Times New Roman" w:eastAsia="標楷體" w:hAnsi="Times New Roman" w:cs="Times New Roman"/>
          <w:sz w:val="28"/>
          <w:szCs w:val="28"/>
        </w:rPr>
        <w:t>)</w:t>
      </w:r>
      <w:r w:rsidRPr="00195441">
        <w:rPr>
          <w:rFonts w:ascii="Times New Roman" w:eastAsia="標楷體" w:hAnsi="Times New Roman" w:cs="Times New Roman"/>
          <w:sz w:val="28"/>
          <w:szCs w:val="28"/>
        </w:rPr>
        <w:t>和</w:t>
      </w:r>
      <w:r w:rsidRPr="00195441">
        <w:rPr>
          <w:rFonts w:ascii="Times New Roman" w:eastAsia="標楷體" w:hAnsi="Times New Roman" w:cs="Times New Roman"/>
          <w:sz w:val="28"/>
          <w:szCs w:val="28"/>
        </w:rPr>
        <w:t xml:space="preserve"> 103</w:t>
      </w:r>
      <w:r w:rsidRPr="00195441">
        <w:rPr>
          <w:rFonts w:ascii="Times New Roman" w:eastAsia="標楷體" w:hAnsi="Times New Roman" w:cs="Times New Roman"/>
          <w:sz w:val="28"/>
          <w:szCs w:val="28"/>
        </w:rPr>
        <w:t>、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104</w:t>
      </w:r>
      <w:r w:rsidRPr="00195441">
        <w:rPr>
          <w:rFonts w:ascii="Times New Roman" w:eastAsia="標楷體" w:hAnsi="Times New Roman" w:cs="Times New Roman"/>
          <w:sz w:val="28"/>
          <w:szCs w:val="28"/>
        </w:rPr>
        <w:t>、</w:t>
      </w:r>
      <w:r w:rsidRPr="00195441">
        <w:rPr>
          <w:rFonts w:ascii="Times New Roman" w:eastAsia="標楷體" w:hAnsi="Times New Roman" w:cs="Times New Roman"/>
          <w:sz w:val="28"/>
          <w:szCs w:val="28"/>
        </w:rPr>
        <w:t>105</w:t>
      </w:r>
      <w:r w:rsidRPr="00195441">
        <w:rPr>
          <w:rFonts w:ascii="Times New Roman" w:eastAsia="標楷體" w:hAnsi="Times New Roman" w:cs="Times New Roman"/>
          <w:sz w:val="28"/>
          <w:szCs w:val="28"/>
        </w:rPr>
        <w:t>都可到海大。</w:t>
      </w:r>
    </w:p>
    <w:p w14:paraId="1012E485" w14:textId="673F7676" w:rsidR="00487669" w:rsidRPr="00AA74CF" w:rsidRDefault="00752FFD">
      <w:pPr>
        <w:rPr>
          <w:rFonts w:ascii="Times New Roman" w:eastAsia="標楷體" w:hAnsi="Times New Roman" w:cs="Times New Roman"/>
        </w:rPr>
      </w:pPr>
      <w:bookmarkStart w:id="0" w:name="_GoBack"/>
      <w:r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2C7BD8F4" wp14:editId="0CB1DA4C">
            <wp:extent cx="9144635" cy="696214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87669" w:rsidRPr="00AA74CF" w:rsidSect="00487669">
      <w:pgSz w:w="16838" w:h="11906" w:orient="landscape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390E5" w14:textId="77777777" w:rsidR="00220458" w:rsidRDefault="00220458" w:rsidP="00952116">
      <w:r>
        <w:separator/>
      </w:r>
    </w:p>
  </w:endnote>
  <w:endnote w:type="continuationSeparator" w:id="0">
    <w:p w14:paraId="56AF1F67" w14:textId="77777777" w:rsidR="00220458" w:rsidRDefault="00220458" w:rsidP="00952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803325" w14:textId="77777777" w:rsidR="00220458" w:rsidRDefault="00220458" w:rsidP="00952116">
      <w:r>
        <w:separator/>
      </w:r>
    </w:p>
  </w:footnote>
  <w:footnote w:type="continuationSeparator" w:id="0">
    <w:p w14:paraId="35A05D01" w14:textId="77777777" w:rsidR="00220458" w:rsidRDefault="00220458" w:rsidP="00952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C43D0"/>
    <w:multiLevelType w:val="hybridMultilevel"/>
    <w:tmpl w:val="569E4D54"/>
    <w:lvl w:ilvl="0" w:tplc="B97C645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5D42BA2"/>
    <w:multiLevelType w:val="hybridMultilevel"/>
    <w:tmpl w:val="BCDA943A"/>
    <w:lvl w:ilvl="0" w:tplc="E3942618">
      <w:start w:val="1"/>
      <w:numFmt w:val="taiwaneseCountingThousand"/>
      <w:lvlText w:val="%1、"/>
      <w:lvlJc w:val="left"/>
      <w:pPr>
        <w:ind w:left="1095" w:hanging="480"/>
      </w:pPr>
      <w:rPr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575" w:hanging="480"/>
      </w:pPr>
    </w:lvl>
    <w:lvl w:ilvl="2" w:tplc="0409001B" w:tentative="1">
      <w:start w:val="1"/>
      <w:numFmt w:val="lowerRoman"/>
      <w:lvlText w:val="%3."/>
      <w:lvlJc w:val="right"/>
      <w:pPr>
        <w:ind w:left="2055" w:hanging="480"/>
      </w:pPr>
    </w:lvl>
    <w:lvl w:ilvl="3" w:tplc="0409000F" w:tentative="1">
      <w:start w:val="1"/>
      <w:numFmt w:val="decimal"/>
      <w:lvlText w:val="%4."/>
      <w:lvlJc w:val="left"/>
      <w:pPr>
        <w:ind w:left="253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5" w:hanging="480"/>
      </w:pPr>
    </w:lvl>
    <w:lvl w:ilvl="5" w:tplc="0409001B" w:tentative="1">
      <w:start w:val="1"/>
      <w:numFmt w:val="lowerRoman"/>
      <w:lvlText w:val="%6."/>
      <w:lvlJc w:val="right"/>
      <w:pPr>
        <w:ind w:left="3495" w:hanging="480"/>
      </w:pPr>
    </w:lvl>
    <w:lvl w:ilvl="6" w:tplc="0409000F" w:tentative="1">
      <w:start w:val="1"/>
      <w:numFmt w:val="decimal"/>
      <w:lvlText w:val="%7."/>
      <w:lvlJc w:val="left"/>
      <w:pPr>
        <w:ind w:left="397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5" w:hanging="480"/>
      </w:pPr>
    </w:lvl>
    <w:lvl w:ilvl="8" w:tplc="0409001B" w:tentative="1">
      <w:start w:val="1"/>
      <w:numFmt w:val="lowerRoman"/>
      <w:lvlText w:val="%9."/>
      <w:lvlJc w:val="right"/>
      <w:pPr>
        <w:ind w:left="4935" w:hanging="480"/>
      </w:pPr>
    </w:lvl>
  </w:abstractNum>
  <w:abstractNum w:abstractNumId="2">
    <w:nsid w:val="1DE50C26"/>
    <w:multiLevelType w:val="hybridMultilevel"/>
    <w:tmpl w:val="88B4F87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2E73488"/>
    <w:multiLevelType w:val="hybridMultilevel"/>
    <w:tmpl w:val="60DEACB8"/>
    <w:lvl w:ilvl="0" w:tplc="EFC01C48">
      <w:start w:val="1"/>
      <w:numFmt w:val="taiwaneseCountingThousand"/>
      <w:lvlText w:val="(%1)"/>
      <w:lvlJc w:val="left"/>
      <w:pPr>
        <w:ind w:left="525" w:hanging="525"/>
      </w:pPr>
      <w:rPr>
        <w:rFonts w:ascii="Times New Roman" w:hAnsi="Times New Roman" w:cs="Times New Roman" w:hint="default"/>
        <w:sz w:val="24"/>
      </w:rPr>
    </w:lvl>
    <w:lvl w:ilvl="1" w:tplc="7C94E084">
      <w:start w:val="1"/>
      <w:numFmt w:val="decimal"/>
      <w:lvlText w:val="%2."/>
      <w:lvlJc w:val="left"/>
      <w:pPr>
        <w:ind w:left="840" w:hanging="360"/>
      </w:pPr>
      <w:rPr>
        <w:rFonts w:ascii="標楷體" w:hAnsiTheme="minorHAnsi" w:cs="標楷體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AA33BD"/>
    <w:multiLevelType w:val="hybridMultilevel"/>
    <w:tmpl w:val="AE6A9B5A"/>
    <w:lvl w:ilvl="0" w:tplc="392838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C282EDC"/>
    <w:multiLevelType w:val="hybridMultilevel"/>
    <w:tmpl w:val="EC3A2C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1900DD"/>
    <w:multiLevelType w:val="multilevel"/>
    <w:tmpl w:val="A4166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8E462E"/>
    <w:multiLevelType w:val="hybridMultilevel"/>
    <w:tmpl w:val="0F46320C"/>
    <w:lvl w:ilvl="0" w:tplc="04090015">
      <w:start w:val="1"/>
      <w:numFmt w:val="taiwaneseCountingThousand"/>
      <w:lvlText w:val="%1、"/>
      <w:lvlJc w:val="left"/>
      <w:pPr>
        <w:ind w:left="6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8">
    <w:nsid w:val="5E18088C"/>
    <w:multiLevelType w:val="hybridMultilevel"/>
    <w:tmpl w:val="2BF016B0"/>
    <w:lvl w:ilvl="0" w:tplc="A41AF09A">
      <w:start w:val="1"/>
      <w:numFmt w:val="decimal"/>
      <w:lvlText w:val="%1."/>
      <w:lvlJc w:val="left"/>
      <w:pPr>
        <w:ind w:left="1575" w:hanging="480"/>
      </w:pPr>
      <w:rPr>
        <w:sz w:val="28"/>
        <w:szCs w:val="28"/>
      </w:rPr>
    </w:lvl>
    <w:lvl w:ilvl="1" w:tplc="9A9CE0EA">
      <w:start w:val="1"/>
      <w:numFmt w:val="decimal"/>
      <w:lvlText w:val="(%2)"/>
      <w:lvlJc w:val="left"/>
      <w:pPr>
        <w:ind w:left="193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9">
    <w:nsid w:val="5E1D409E"/>
    <w:multiLevelType w:val="hybridMultilevel"/>
    <w:tmpl w:val="3E52580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1BE12A9"/>
    <w:multiLevelType w:val="hybridMultilevel"/>
    <w:tmpl w:val="2032A7A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63AE5CC9"/>
    <w:multiLevelType w:val="multilevel"/>
    <w:tmpl w:val="9D24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2E0119"/>
    <w:multiLevelType w:val="hybridMultilevel"/>
    <w:tmpl w:val="A4D62E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0"/>
  </w:num>
  <w:num w:numId="5">
    <w:abstractNumId w:val="4"/>
  </w:num>
  <w:num w:numId="6">
    <w:abstractNumId w:val="3"/>
  </w:num>
  <w:num w:numId="7">
    <w:abstractNumId w:val="11"/>
  </w:num>
  <w:num w:numId="8">
    <w:abstractNumId w:val="6"/>
  </w:num>
  <w:num w:numId="9">
    <w:abstractNumId w:val="1"/>
  </w:num>
  <w:num w:numId="10">
    <w:abstractNumId w:val="9"/>
  </w:num>
  <w:num w:numId="11">
    <w:abstractNumId w:val="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9D7"/>
    <w:rsid w:val="000434EE"/>
    <w:rsid w:val="000920B9"/>
    <w:rsid w:val="00094C29"/>
    <w:rsid w:val="000B2591"/>
    <w:rsid w:val="000B3108"/>
    <w:rsid w:val="000B54A1"/>
    <w:rsid w:val="000B613E"/>
    <w:rsid w:val="000B79B0"/>
    <w:rsid w:val="000C324C"/>
    <w:rsid w:val="000D3666"/>
    <w:rsid w:val="00107B6A"/>
    <w:rsid w:val="00121C46"/>
    <w:rsid w:val="001377BE"/>
    <w:rsid w:val="0014550D"/>
    <w:rsid w:val="001574D6"/>
    <w:rsid w:val="001741DC"/>
    <w:rsid w:val="00186D00"/>
    <w:rsid w:val="00195441"/>
    <w:rsid w:val="001B34C6"/>
    <w:rsid w:val="001F09CE"/>
    <w:rsid w:val="00217321"/>
    <w:rsid w:val="00220458"/>
    <w:rsid w:val="00221B4A"/>
    <w:rsid w:val="002A125B"/>
    <w:rsid w:val="002A4AC2"/>
    <w:rsid w:val="002A68DB"/>
    <w:rsid w:val="002A6CC3"/>
    <w:rsid w:val="002B1C57"/>
    <w:rsid w:val="002C5A6D"/>
    <w:rsid w:val="002D79D7"/>
    <w:rsid w:val="00324B7D"/>
    <w:rsid w:val="003312E7"/>
    <w:rsid w:val="0034192F"/>
    <w:rsid w:val="00377156"/>
    <w:rsid w:val="003C4F33"/>
    <w:rsid w:val="003E6837"/>
    <w:rsid w:val="003E742D"/>
    <w:rsid w:val="004105D7"/>
    <w:rsid w:val="00451913"/>
    <w:rsid w:val="004621F3"/>
    <w:rsid w:val="00470CF3"/>
    <w:rsid w:val="00487669"/>
    <w:rsid w:val="00496C54"/>
    <w:rsid w:val="004A58C9"/>
    <w:rsid w:val="004B581A"/>
    <w:rsid w:val="004C1FE0"/>
    <w:rsid w:val="004C4ABB"/>
    <w:rsid w:val="004E0BFB"/>
    <w:rsid w:val="0051574A"/>
    <w:rsid w:val="00520EE5"/>
    <w:rsid w:val="005245B8"/>
    <w:rsid w:val="005276CC"/>
    <w:rsid w:val="00544CFB"/>
    <w:rsid w:val="005459B7"/>
    <w:rsid w:val="00555D4D"/>
    <w:rsid w:val="005D17A2"/>
    <w:rsid w:val="005D4E3E"/>
    <w:rsid w:val="005E6101"/>
    <w:rsid w:val="005E73EF"/>
    <w:rsid w:val="00602934"/>
    <w:rsid w:val="00654CB6"/>
    <w:rsid w:val="00680E9D"/>
    <w:rsid w:val="00684B65"/>
    <w:rsid w:val="00685BD1"/>
    <w:rsid w:val="006B5FE8"/>
    <w:rsid w:val="00711A02"/>
    <w:rsid w:val="00727EBA"/>
    <w:rsid w:val="00752FFD"/>
    <w:rsid w:val="0075333E"/>
    <w:rsid w:val="00762C31"/>
    <w:rsid w:val="00774BCB"/>
    <w:rsid w:val="00784A58"/>
    <w:rsid w:val="00794F4D"/>
    <w:rsid w:val="007B0830"/>
    <w:rsid w:val="007B354C"/>
    <w:rsid w:val="007D676B"/>
    <w:rsid w:val="00842B6D"/>
    <w:rsid w:val="00867C24"/>
    <w:rsid w:val="00880B26"/>
    <w:rsid w:val="00881DA2"/>
    <w:rsid w:val="00882044"/>
    <w:rsid w:val="008866D0"/>
    <w:rsid w:val="00894138"/>
    <w:rsid w:val="008B2B5B"/>
    <w:rsid w:val="008B704F"/>
    <w:rsid w:val="008C0D64"/>
    <w:rsid w:val="008D00C5"/>
    <w:rsid w:val="008D6AC7"/>
    <w:rsid w:val="00945FDB"/>
    <w:rsid w:val="00952116"/>
    <w:rsid w:val="009666A4"/>
    <w:rsid w:val="00981412"/>
    <w:rsid w:val="00A16544"/>
    <w:rsid w:val="00A213CE"/>
    <w:rsid w:val="00A22D2A"/>
    <w:rsid w:val="00A272A2"/>
    <w:rsid w:val="00A34665"/>
    <w:rsid w:val="00A352D1"/>
    <w:rsid w:val="00A520B6"/>
    <w:rsid w:val="00AA155A"/>
    <w:rsid w:val="00AA2F00"/>
    <w:rsid w:val="00AA74CF"/>
    <w:rsid w:val="00AB1A27"/>
    <w:rsid w:val="00AB4B8F"/>
    <w:rsid w:val="00AF7339"/>
    <w:rsid w:val="00B754D0"/>
    <w:rsid w:val="00B8150A"/>
    <w:rsid w:val="00B818E1"/>
    <w:rsid w:val="00BA70D4"/>
    <w:rsid w:val="00BC050C"/>
    <w:rsid w:val="00BC1C3B"/>
    <w:rsid w:val="00C606A9"/>
    <w:rsid w:val="00C84AB4"/>
    <w:rsid w:val="00C87ADA"/>
    <w:rsid w:val="00C95F97"/>
    <w:rsid w:val="00CA0EF5"/>
    <w:rsid w:val="00CA72AF"/>
    <w:rsid w:val="00CB4FF5"/>
    <w:rsid w:val="00CC4FF1"/>
    <w:rsid w:val="00CD145C"/>
    <w:rsid w:val="00CD44B2"/>
    <w:rsid w:val="00CE34FC"/>
    <w:rsid w:val="00D16FB7"/>
    <w:rsid w:val="00D450A2"/>
    <w:rsid w:val="00D46322"/>
    <w:rsid w:val="00D57901"/>
    <w:rsid w:val="00D65810"/>
    <w:rsid w:val="00DA1FDC"/>
    <w:rsid w:val="00E2764D"/>
    <w:rsid w:val="00E3386F"/>
    <w:rsid w:val="00E55562"/>
    <w:rsid w:val="00E77166"/>
    <w:rsid w:val="00E8406A"/>
    <w:rsid w:val="00E84DAF"/>
    <w:rsid w:val="00E853AD"/>
    <w:rsid w:val="00ED5BD0"/>
    <w:rsid w:val="00F21D1F"/>
    <w:rsid w:val="00F27E19"/>
    <w:rsid w:val="00FA1B77"/>
    <w:rsid w:val="00FE4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3759B3"/>
  <w15:chartTrackingRefBased/>
  <w15:docId w15:val="{B9FAB592-0D51-48EB-BF4D-E83EEDD50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79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32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C324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5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5211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521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52116"/>
    <w:rPr>
      <w:sz w:val="20"/>
      <w:szCs w:val="20"/>
    </w:rPr>
  </w:style>
  <w:style w:type="paragraph" w:styleId="aa">
    <w:name w:val="List Paragraph"/>
    <w:basedOn w:val="a"/>
    <w:uiPriority w:val="34"/>
    <w:qFormat/>
    <w:rsid w:val="001377BE"/>
    <w:pPr>
      <w:ind w:leftChars="200" w:left="480"/>
    </w:pPr>
  </w:style>
  <w:style w:type="paragraph" w:customStyle="1" w:styleId="Default">
    <w:name w:val="Default"/>
    <w:rsid w:val="00B8150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b">
    <w:name w:val="Strong"/>
    <w:basedOn w:val="a0"/>
    <w:uiPriority w:val="22"/>
    <w:qFormat/>
    <w:rsid w:val="00945FDB"/>
    <w:rPr>
      <w:b/>
      <w:bCs/>
    </w:rPr>
  </w:style>
  <w:style w:type="character" w:styleId="ac">
    <w:name w:val="Hyperlink"/>
    <w:basedOn w:val="a0"/>
    <w:uiPriority w:val="99"/>
    <w:unhideWhenUsed/>
    <w:rsid w:val="00945FDB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818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40.121.81.239/ntous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140.121.81.239/ntous/index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140.121.81.239/ntous/index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林佳蓉</dc:creator>
  <cp:keywords/>
  <dc:description/>
  <cp:lastModifiedBy>高千雅</cp:lastModifiedBy>
  <cp:revision>3</cp:revision>
  <dcterms:created xsi:type="dcterms:W3CDTF">2023-12-12T07:04:00Z</dcterms:created>
  <dcterms:modified xsi:type="dcterms:W3CDTF">2023-12-12T07:04:00Z</dcterms:modified>
</cp:coreProperties>
</file>