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AC42EA">
        <w:rPr>
          <w:rFonts w:ascii="標楷體" w:eastAsia="標楷體" w:hAnsi="標楷體" w:hint="eastAsia"/>
          <w:sz w:val="28"/>
          <w:szCs w:val="28"/>
        </w:rPr>
        <w:t>國外市場產業分析報告</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156DCD">
            <w:rPr>
              <w:rFonts w:eastAsia="標楷體" w:hint="eastAsia"/>
              <w:sz w:val="28"/>
              <w:szCs w:val="28"/>
            </w:rPr>
            <w:t>公開取得招標公告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sidR="00A32617">
        <w:rPr>
          <w:rFonts w:hAnsi="標楷體" w:hint="eastAsia"/>
          <w:sz w:val="24"/>
          <w:szCs w:val="24"/>
        </w:rPr>
        <w:t>8</w:t>
      </w:r>
      <w:r w:rsidRPr="006F7D96">
        <w:rPr>
          <w:rFonts w:hAnsi="標楷體" w:hint="eastAsia"/>
          <w:sz w:val="24"/>
          <w:szCs w:val="24"/>
        </w:rPr>
        <w:t>年</w:t>
      </w:r>
      <w:r w:rsidR="00AC42EA">
        <w:rPr>
          <w:rFonts w:hAnsi="標楷體" w:hint="eastAsia"/>
          <w:sz w:val="24"/>
          <w:szCs w:val="24"/>
        </w:rPr>
        <w:t>4</w:t>
      </w:r>
      <w:r w:rsidRPr="006F7D96">
        <w:rPr>
          <w:rFonts w:hAnsi="標楷體" w:hint="eastAsia"/>
          <w:sz w:val="24"/>
          <w:szCs w:val="24"/>
        </w:rPr>
        <w:t>月</w:t>
      </w:r>
      <w:r w:rsidR="00BD6C04">
        <w:rPr>
          <w:rFonts w:hAnsi="標楷體" w:hint="eastAsia"/>
          <w:sz w:val="24"/>
          <w:szCs w:val="24"/>
        </w:rPr>
        <w:t>15</w:t>
      </w:r>
      <w:r w:rsidRPr="006F7D96">
        <w:rPr>
          <w:rFonts w:hAnsi="標楷體" w:hint="eastAsia"/>
          <w:sz w:val="24"/>
          <w:szCs w:val="24"/>
        </w:rPr>
        <w:t>日          案號:</w:t>
      </w:r>
      <w:r w:rsidR="00AC42EA">
        <w:rPr>
          <w:rFonts w:hAnsi="標楷體" w:hint="eastAsia"/>
          <w:sz w:val="24"/>
          <w:szCs w:val="24"/>
        </w:rPr>
        <w:t>10810059</w:t>
      </w:r>
      <w:r w:rsidRPr="006F7D96">
        <w:rPr>
          <w:rFonts w:hAnsi="標楷體" w:hint="eastAsia"/>
          <w:sz w:val="24"/>
          <w:szCs w:val="24"/>
        </w:rPr>
        <w:t>號</w:t>
      </w:r>
    </w:p>
    <w:p w:rsidR="00AC42EA" w:rsidRPr="00AC42EA" w:rsidRDefault="00AC42EA" w:rsidP="00AC42EA"/>
    <w:p w:rsidR="00E16190" w:rsidRPr="00412EDA" w:rsidRDefault="00E16190" w:rsidP="00E16190">
      <w:pPr>
        <w:rPr>
          <w:rFonts w:eastAsia="標楷體"/>
        </w:rPr>
      </w:pPr>
    </w:p>
    <w:p w:rsidR="00E16190" w:rsidRDefault="00E16190" w:rsidP="00E16190"/>
    <w:p w:rsidR="00296EE9" w:rsidRDefault="00296EE9" w:rsidP="00693956">
      <w:pPr>
        <w:pStyle w:val="afd"/>
        <w:numPr>
          <w:ilvl w:val="0"/>
          <w:numId w:val="3"/>
        </w:numPr>
        <w:spacing w:line="42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AC42EA">
        <w:rPr>
          <w:rFonts w:ascii="標楷體" w:eastAsia="標楷體" w:hAnsi="標楷體" w:hint="eastAsia"/>
          <w:sz w:val="28"/>
          <w:szCs w:val="28"/>
        </w:rPr>
        <w:t>國外市場產業分析報告</w:t>
      </w:r>
    </w:p>
    <w:p w:rsidR="00296EE9" w:rsidRPr="00AA5253" w:rsidRDefault="00296EE9" w:rsidP="00693956">
      <w:pPr>
        <w:pStyle w:val="afd"/>
        <w:numPr>
          <w:ilvl w:val="0"/>
          <w:numId w:val="3"/>
        </w:numPr>
        <w:adjustRightInd w:val="0"/>
        <w:snapToGrid w:val="0"/>
        <w:spacing w:line="42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00693956" w:rsidRPr="00996C7D">
        <w:rPr>
          <w:rFonts w:ascii="標楷體" w:eastAsia="標楷體" w:hAnsi="標楷體" w:hint="eastAsia"/>
          <w:color w:val="FF0000"/>
          <w:sz w:val="28"/>
          <w:szCs w:val="28"/>
        </w:rPr>
        <w:t>持有縣市政府核發之營利事業登記證及設立登記或登記有案之相關財團法人、最近一期納稅證明及符合招標須知內之資格者皆可參與投標。營業稅納</w:t>
      </w:r>
      <w:r w:rsidR="00693956" w:rsidRPr="00996C7D">
        <w:rPr>
          <w:rFonts w:ascii="標楷體" w:eastAsia="標楷體" w:hAnsi="標楷體" w:cs="標楷體" w:hint="eastAsia"/>
          <w:color w:val="FF0000"/>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996C7D">
        <w:rPr>
          <w:rFonts w:ascii="標楷體" w:eastAsia="標楷體" w:hAnsi="標楷體" w:hint="eastAsia"/>
          <w:color w:val="FF0000"/>
          <w:sz w:val="28"/>
          <w:szCs w:val="28"/>
        </w:rPr>
        <w:t>營</w:t>
      </w:r>
      <w:r w:rsidR="00693956" w:rsidRPr="00996C7D">
        <w:rPr>
          <w:rFonts w:ascii="標楷體" w:eastAsia="標楷體" w:hAnsi="標楷體" w:hint="eastAsia"/>
          <w:bCs/>
          <w:color w:val="FF0000"/>
          <w:sz w:val="28"/>
          <w:szCs w:val="28"/>
        </w:rPr>
        <w:t>業税或所得稅之納稅證明，得以與上開最近一期或前一期證明相同期間內主管稽徵機關核發之無違章欠稅之查復表代之。</w:t>
      </w:r>
    </w:p>
    <w:p w:rsidR="00296EE9" w:rsidRPr="000F3C97" w:rsidRDefault="00296EE9" w:rsidP="00693956">
      <w:pPr>
        <w:pStyle w:val="afd"/>
        <w:numPr>
          <w:ilvl w:val="0"/>
          <w:numId w:val="3"/>
        </w:numPr>
        <w:adjustRightInd w:val="0"/>
        <w:snapToGrid w:val="0"/>
        <w:spacing w:line="42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32617">
        <w:rPr>
          <w:rFonts w:ascii="標楷體" w:eastAsia="標楷體" w:hAnsi="標楷體" w:hint="eastAsia"/>
          <w:sz w:val="28"/>
          <w:szCs w:val="28"/>
        </w:rPr>
        <w:t>8</w:t>
      </w:r>
      <w:r w:rsidRPr="000F3C97">
        <w:rPr>
          <w:rFonts w:ascii="標楷體" w:eastAsia="標楷體" w:hAnsi="標楷體" w:hint="eastAsia"/>
          <w:sz w:val="28"/>
          <w:szCs w:val="28"/>
        </w:rPr>
        <w:t>年</w:t>
      </w:r>
      <w:r w:rsidR="00084C14">
        <w:rPr>
          <w:rFonts w:ascii="標楷體" w:eastAsia="標楷體" w:hAnsi="標楷體" w:hint="eastAsia"/>
          <w:sz w:val="28"/>
          <w:szCs w:val="28"/>
        </w:rPr>
        <w:t>4</w:t>
      </w:r>
      <w:r w:rsidRPr="000F3C97">
        <w:rPr>
          <w:rFonts w:ascii="標楷體" w:eastAsia="標楷體" w:hAnsi="標楷體" w:hint="eastAsia"/>
          <w:sz w:val="28"/>
          <w:szCs w:val="28"/>
        </w:rPr>
        <w:t>月</w:t>
      </w:r>
      <w:r w:rsidR="00BD6617">
        <w:rPr>
          <w:rFonts w:ascii="標楷體" w:eastAsia="標楷體" w:hAnsi="標楷體" w:hint="eastAsia"/>
          <w:sz w:val="28"/>
          <w:szCs w:val="28"/>
        </w:rPr>
        <w:t>22</w:t>
      </w:r>
      <w:r w:rsidRPr="000F3C97">
        <w:rPr>
          <w:rFonts w:ascii="標楷體" w:eastAsia="標楷體" w:hAnsi="標楷體" w:hint="eastAsia"/>
          <w:sz w:val="28"/>
          <w:szCs w:val="28"/>
        </w:rPr>
        <w:t>日</w:t>
      </w:r>
      <w:r w:rsidR="00C16199">
        <w:rPr>
          <w:rFonts w:ascii="標楷體" w:eastAsia="標楷體" w:hAnsi="標楷體" w:hint="eastAsia"/>
          <w:sz w:val="28"/>
          <w:szCs w:val="28"/>
        </w:rPr>
        <w:t>1</w:t>
      </w:r>
      <w:r w:rsidR="00A22B82">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93956">
      <w:pPr>
        <w:pStyle w:val="afd"/>
        <w:numPr>
          <w:ilvl w:val="0"/>
          <w:numId w:val="3"/>
        </w:numPr>
        <w:spacing w:line="42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32617">
        <w:rPr>
          <w:rFonts w:ascii="標楷體" w:eastAsia="標楷體" w:hAnsi="標楷體" w:hint="eastAsia"/>
          <w:sz w:val="28"/>
          <w:szCs w:val="28"/>
        </w:rPr>
        <w:t>8</w:t>
      </w:r>
      <w:r w:rsidRPr="006F7D96">
        <w:rPr>
          <w:rFonts w:ascii="標楷體" w:eastAsia="標楷體" w:hAnsi="標楷體" w:hint="eastAsia"/>
          <w:sz w:val="28"/>
          <w:szCs w:val="28"/>
        </w:rPr>
        <w:t>年</w:t>
      </w:r>
      <w:r w:rsidR="00084C14">
        <w:rPr>
          <w:rFonts w:ascii="標楷體" w:eastAsia="標楷體" w:hAnsi="標楷體" w:hint="eastAsia"/>
          <w:sz w:val="28"/>
          <w:szCs w:val="28"/>
        </w:rPr>
        <w:t>4</w:t>
      </w:r>
      <w:r w:rsidRPr="006F7D96">
        <w:rPr>
          <w:rFonts w:ascii="標楷體" w:eastAsia="標楷體" w:hAnsi="標楷體" w:hint="eastAsia"/>
          <w:sz w:val="28"/>
          <w:szCs w:val="28"/>
        </w:rPr>
        <w:t>月</w:t>
      </w:r>
      <w:r w:rsidR="00BD6617">
        <w:rPr>
          <w:rFonts w:ascii="標楷體" w:eastAsia="標楷體" w:hAnsi="標楷體" w:hint="eastAsia"/>
          <w:sz w:val="28"/>
          <w:szCs w:val="28"/>
        </w:rPr>
        <w:t>23</w:t>
      </w:r>
      <w:r w:rsidRPr="006F7D96">
        <w:rPr>
          <w:rFonts w:ascii="標楷體" w:eastAsia="標楷體" w:hAnsi="標楷體" w:hint="eastAsia"/>
          <w:sz w:val="28"/>
          <w:szCs w:val="28"/>
        </w:rPr>
        <w:t>日</w:t>
      </w:r>
      <w:r w:rsidR="00C16199">
        <w:rPr>
          <w:rFonts w:ascii="標楷體" w:eastAsia="標楷體" w:hAnsi="標楷體" w:hint="eastAsia"/>
          <w:sz w:val="28"/>
          <w:szCs w:val="28"/>
        </w:rPr>
        <w:t>1</w:t>
      </w:r>
      <w:r w:rsidR="0065525A">
        <w:rPr>
          <w:rFonts w:ascii="標楷體" w:eastAsia="標楷體" w:hAnsi="標楷體" w:hint="eastAsia"/>
          <w:sz w:val="28"/>
          <w:szCs w:val="28"/>
        </w:rPr>
        <w:t>0</w:t>
      </w:r>
      <w:r w:rsidRPr="006F7D96">
        <w:rPr>
          <w:rFonts w:ascii="標楷體" w:eastAsia="標楷體" w:hAnsi="標楷體" w:hint="eastAsia"/>
          <w:sz w:val="28"/>
          <w:szCs w:val="28"/>
        </w:rPr>
        <w:t>時</w:t>
      </w:r>
      <w:r w:rsidR="00C16199">
        <w:rPr>
          <w:rFonts w:ascii="標楷體" w:eastAsia="標楷體" w:hAnsi="標楷體" w:hint="eastAsia"/>
          <w:sz w:val="28"/>
          <w:szCs w:val="28"/>
        </w:rPr>
        <w:t>0</w:t>
      </w:r>
      <w:r w:rsidR="005154E0">
        <w:rPr>
          <w:rFonts w:ascii="標楷體" w:eastAsia="標楷體" w:hAnsi="標楷體" w:hint="eastAsia"/>
          <w:sz w:val="28"/>
          <w:szCs w:val="28"/>
        </w:rPr>
        <w:t>分</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282974">
            <w:rPr>
              <w:rFonts w:ascii="標楷體" w:eastAsia="標楷體" w:hAnsi="標楷體" w:hint="eastAsia"/>
              <w:sz w:val="28"/>
              <w:szCs w:val="28"/>
            </w:rPr>
            <w:t>院本部</w:t>
          </w:r>
          <w:r>
            <w:rPr>
              <w:rFonts w:ascii="標楷體" w:eastAsia="標楷體" w:hAnsi="標楷體" w:hint="eastAsia"/>
              <w:sz w:val="28"/>
              <w:szCs w:val="28"/>
            </w:rPr>
            <w:t>12</w:t>
          </w:r>
          <w:r w:rsidR="00E632D4">
            <w:rPr>
              <w:rFonts w:ascii="標楷體" w:eastAsia="標楷體" w:hAnsi="標楷體" w:hint="eastAsia"/>
              <w:sz w:val="28"/>
              <w:szCs w:val="28"/>
            </w:rPr>
            <w:t>1</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93956">
      <w:pPr>
        <w:pStyle w:val="afd"/>
        <w:numPr>
          <w:ilvl w:val="0"/>
          <w:numId w:val="3"/>
        </w:numPr>
        <w:spacing w:line="42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日起</w:t>
      </w:r>
      <w:r>
        <w:rPr>
          <w:rFonts w:ascii="標楷體" w:eastAsia="標楷體" w:hAnsi="標楷體" w:hint="eastAsia"/>
          <w:color w:val="FF0000"/>
          <w:sz w:val="28"/>
          <w:szCs w:val="28"/>
        </w:rPr>
        <w:t>至</w:t>
      </w:r>
      <w:r w:rsidR="001475BB">
        <w:rPr>
          <w:rFonts w:ascii="標楷體" w:eastAsia="標楷體" w:hAnsi="標楷體" w:hint="eastAsia"/>
          <w:color w:val="FF0000"/>
          <w:sz w:val="28"/>
          <w:szCs w:val="28"/>
        </w:rPr>
        <w:t>10</w:t>
      </w:r>
      <w:r w:rsidR="00A32617">
        <w:rPr>
          <w:rFonts w:ascii="標楷體" w:eastAsia="標楷體" w:hAnsi="標楷體" w:hint="eastAsia"/>
          <w:color w:val="FF0000"/>
          <w:sz w:val="28"/>
          <w:szCs w:val="28"/>
        </w:rPr>
        <w:t>8</w:t>
      </w:r>
      <w:r w:rsidR="001475BB">
        <w:rPr>
          <w:rFonts w:ascii="標楷體" w:eastAsia="標楷體" w:hAnsi="標楷體" w:hint="eastAsia"/>
          <w:color w:val="FF0000"/>
          <w:sz w:val="28"/>
          <w:szCs w:val="28"/>
        </w:rPr>
        <w:t>年</w:t>
      </w:r>
      <w:r w:rsidR="00084C14">
        <w:rPr>
          <w:rFonts w:ascii="標楷體" w:eastAsia="標楷體" w:hAnsi="標楷體" w:hint="eastAsia"/>
          <w:color w:val="FF0000"/>
          <w:sz w:val="28"/>
          <w:szCs w:val="28"/>
        </w:rPr>
        <w:t>6</w:t>
      </w:r>
      <w:r w:rsidR="001475BB">
        <w:rPr>
          <w:rFonts w:ascii="標楷體" w:eastAsia="標楷體" w:hAnsi="標楷體" w:hint="eastAsia"/>
          <w:color w:val="FF0000"/>
          <w:sz w:val="28"/>
          <w:szCs w:val="28"/>
        </w:rPr>
        <w:t>月</w:t>
      </w:r>
      <w:r w:rsidR="00084C14">
        <w:rPr>
          <w:rFonts w:ascii="標楷體" w:eastAsia="標楷體" w:hAnsi="標楷體" w:hint="eastAsia"/>
          <w:color w:val="FF0000"/>
          <w:sz w:val="28"/>
          <w:szCs w:val="28"/>
        </w:rPr>
        <w:t>30</w:t>
      </w:r>
      <w:r>
        <w:rPr>
          <w:rFonts w:ascii="標楷體" w:eastAsia="標楷體" w:hAnsi="標楷體" w:hint="eastAsia"/>
          <w:color w:val="FF0000"/>
          <w:sz w:val="28"/>
          <w:szCs w:val="28"/>
        </w:rPr>
        <w:t>日</w:t>
      </w:r>
      <w:r w:rsidR="001475BB">
        <w:rPr>
          <w:rFonts w:ascii="標楷體" w:eastAsia="標楷體" w:hAnsi="標楷體" w:hint="eastAsia"/>
          <w:color w:val="FF0000"/>
          <w:sz w:val="28"/>
          <w:szCs w:val="28"/>
        </w:rPr>
        <w:t>前</w:t>
      </w:r>
      <w:r w:rsidR="00EC646D" w:rsidRPr="006F7D96">
        <w:rPr>
          <w:rFonts w:ascii="標楷體" w:eastAsia="標楷體" w:hAnsi="標楷體" w:hint="eastAsia"/>
          <w:sz w:val="28"/>
          <w:szCs w:val="28"/>
        </w:rPr>
        <w:t>。</w:t>
      </w:r>
    </w:p>
    <w:p w:rsidR="00296EE9" w:rsidRPr="004015BE" w:rsidRDefault="00313DEC" w:rsidP="00693956">
      <w:pPr>
        <w:pStyle w:val="afd"/>
        <w:numPr>
          <w:ilvl w:val="0"/>
          <w:numId w:val="3"/>
        </w:numPr>
        <w:spacing w:line="42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9904D6">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0"/>
            <w14:checkedState w14:val="0052" w14:font="Wingdings 2"/>
            <w14:uncheckedState w14:val="2610" w14:font="MS Gothic"/>
          </w14:checkbox>
        </w:sdtPr>
        <w:sdtEndPr/>
        <w:sdtContent>
          <w:r w:rsidR="00084C14">
            <w:rPr>
              <w:rFonts w:ascii="MS Gothic" w:eastAsia="MS Gothic" w:hAnsi="MS Gothic" w:hint="eastAsia"/>
              <w:sz w:val="28"/>
              <w:szCs w:val="28"/>
            </w:rPr>
            <w:t>☐</w:t>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EndPr/>
        <w:sdtContent>
          <w:r w:rsidR="009904D6">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693956">
      <w:pPr>
        <w:pStyle w:val="afd"/>
        <w:numPr>
          <w:ilvl w:val="0"/>
          <w:numId w:val="3"/>
        </w:numPr>
        <w:spacing w:line="42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BD6C04" w:rsidRDefault="00BD6C04" w:rsidP="00296EE9">
      <w:pPr>
        <w:spacing w:line="480" w:lineRule="exact"/>
        <w:rPr>
          <w:rFonts w:ascii="標楷體" w:eastAsia="標楷體" w:hAnsi="標楷體" w:hint="eastAsia"/>
          <w:sz w:val="28"/>
          <w:szCs w:val="28"/>
        </w:rPr>
      </w:pPr>
    </w:p>
    <w:p w:rsidR="00BD6C04" w:rsidRDefault="00BD6C04" w:rsidP="00296EE9">
      <w:pPr>
        <w:spacing w:line="480" w:lineRule="exact"/>
        <w:rPr>
          <w:rFonts w:ascii="標楷體" w:eastAsia="標楷體" w:hAnsi="標楷體" w:hint="eastAsia"/>
          <w:sz w:val="28"/>
          <w:szCs w:val="28"/>
        </w:rPr>
      </w:pPr>
    </w:p>
    <w:p w:rsidR="00BD6C04" w:rsidRDefault="00BD6C04" w:rsidP="00296EE9">
      <w:pPr>
        <w:spacing w:line="480" w:lineRule="exact"/>
        <w:rPr>
          <w:rFonts w:ascii="標楷體" w:eastAsia="標楷體" w:hAnsi="標楷體" w:hint="eastAsia"/>
          <w:sz w:val="28"/>
          <w:szCs w:val="28"/>
        </w:rPr>
      </w:pPr>
    </w:p>
    <w:p w:rsidR="00BD6C04" w:rsidRDefault="00BD6C04" w:rsidP="00296EE9">
      <w:pPr>
        <w:spacing w:line="480" w:lineRule="exact"/>
        <w:rPr>
          <w:rFonts w:ascii="標楷體" w:eastAsia="標楷體" w:hAnsi="標楷體" w:hint="eastAsia"/>
          <w:sz w:val="28"/>
          <w:szCs w:val="28"/>
        </w:rPr>
      </w:pPr>
    </w:p>
    <w:p w:rsidR="00BD6C04" w:rsidRDefault="00BD6C04" w:rsidP="00296EE9">
      <w:pPr>
        <w:spacing w:line="480" w:lineRule="exact"/>
        <w:rPr>
          <w:rFonts w:ascii="標楷體" w:eastAsia="標楷體" w:hAnsi="標楷體" w:hint="eastAsia"/>
          <w:sz w:val="28"/>
          <w:szCs w:val="28"/>
        </w:rPr>
      </w:pPr>
    </w:p>
    <w:p w:rsidR="00BD6C04" w:rsidRDefault="00BD6C04" w:rsidP="00296EE9">
      <w:pPr>
        <w:spacing w:line="480" w:lineRule="exact"/>
        <w:rPr>
          <w:rFonts w:ascii="標楷體" w:eastAsia="標楷體" w:hAnsi="標楷體" w:hint="eastAsia"/>
          <w:sz w:val="28"/>
          <w:szCs w:val="28"/>
        </w:rPr>
      </w:pPr>
    </w:p>
    <w:p w:rsidR="00BD6C04" w:rsidRDefault="00BD6C04" w:rsidP="00296EE9">
      <w:pPr>
        <w:spacing w:line="480" w:lineRule="exact"/>
        <w:rPr>
          <w:rFonts w:ascii="標楷體" w:eastAsia="標楷體" w:hAnsi="標楷體" w:hint="eastAsia"/>
          <w:sz w:val="28"/>
          <w:szCs w:val="28"/>
        </w:rPr>
      </w:pPr>
    </w:p>
    <w:p w:rsidR="00296EE9" w:rsidRPr="000A399C" w:rsidRDefault="00AC42EA" w:rsidP="00296EE9">
      <w:pPr>
        <w:spacing w:line="480" w:lineRule="exact"/>
        <w:rPr>
          <w:rFonts w:ascii="標楷體" w:eastAsia="標楷體" w:hAnsi="標楷體"/>
          <w:b/>
          <w:sz w:val="28"/>
          <w:szCs w:val="28"/>
        </w:rPr>
      </w:pPr>
      <w:r>
        <w:rPr>
          <w:rFonts w:ascii="標楷體" w:eastAsia="標楷體" w:hAnsi="標楷體" w:hint="eastAsia"/>
          <w:sz w:val="28"/>
          <w:szCs w:val="28"/>
        </w:rPr>
        <w:lastRenderedPageBreak/>
        <w:t>國外市場產業分析報告</w:t>
      </w:r>
      <w:r w:rsidR="00296EE9" w:rsidRPr="000A399C">
        <w:rPr>
          <w:rFonts w:ascii="標楷體" w:eastAsia="標楷體" w:hAnsi="標楷體" w:hint="eastAsia"/>
          <w:b/>
          <w:sz w:val="28"/>
          <w:szCs w:val="28"/>
        </w:rPr>
        <w:t>規格:</w:t>
      </w:r>
    </w:p>
    <w:tbl>
      <w:tblPr>
        <w:tblStyle w:val="affe"/>
        <w:tblW w:w="9498" w:type="dxa"/>
        <w:tblInd w:w="108" w:type="dxa"/>
        <w:tblLook w:val="04A0" w:firstRow="1" w:lastRow="0" w:firstColumn="1" w:lastColumn="0" w:noHBand="0" w:noVBand="1"/>
      </w:tblPr>
      <w:tblGrid>
        <w:gridCol w:w="709"/>
        <w:gridCol w:w="2126"/>
        <w:gridCol w:w="6663"/>
      </w:tblGrid>
      <w:tr w:rsidR="001E338E" w:rsidRPr="000A399C" w:rsidTr="001E338E">
        <w:tc>
          <w:tcPr>
            <w:tcW w:w="709" w:type="dxa"/>
          </w:tcPr>
          <w:p w:rsidR="001E338E" w:rsidRPr="000A399C" w:rsidRDefault="001E338E" w:rsidP="00D705EC">
            <w:pPr>
              <w:pStyle w:val="Default"/>
              <w:spacing w:line="360" w:lineRule="exact"/>
              <w:jc w:val="both"/>
              <w:textDirection w:val="lrTbV"/>
              <w:rPr>
                <w:rFonts w:eastAsia="標楷體" w:cs="Times New Roman"/>
                <w:color w:val="auto"/>
              </w:rPr>
            </w:pPr>
            <w:r>
              <w:rPr>
                <w:rFonts w:eastAsia="標楷體" w:cs="Times New Roman" w:hint="eastAsia"/>
                <w:color w:val="auto"/>
              </w:rPr>
              <w:t>項目</w:t>
            </w:r>
          </w:p>
        </w:tc>
        <w:tc>
          <w:tcPr>
            <w:tcW w:w="8789" w:type="dxa"/>
            <w:gridSpan w:val="2"/>
          </w:tcPr>
          <w:p w:rsidR="001E338E" w:rsidRPr="000A399C" w:rsidRDefault="001E338E" w:rsidP="001E338E">
            <w:pPr>
              <w:pStyle w:val="Default"/>
              <w:spacing w:line="360" w:lineRule="exact"/>
              <w:jc w:val="center"/>
              <w:textDirection w:val="lrTbV"/>
              <w:rPr>
                <w:rFonts w:eastAsia="標楷體" w:cs="Times New Roman"/>
                <w:color w:val="auto"/>
              </w:rPr>
            </w:pPr>
            <w:r>
              <w:rPr>
                <w:rFonts w:eastAsia="標楷體" w:cs="Times New Roman" w:hint="eastAsia"/>
                <w:color w:val="auto"/>
              </w:rPr>
              <w:t>規               格</w:t>
            </w:r>
          </w:p>
        </w:tc>
      </w:tr>
      <w:tr w:rsidR="001E338E" w:rsidRPr="000A399C" w:rsidTr="001E338E">
        <w:tc>
          <w:tcPr>
            <w:tcW w:w="709" w:type="dxa"/>
          </w:tcPr>
          <w:p w:rsidR="00D705EC" w:rsidRPr="000A399C" w:rsidRDefault="00AC42EA" w:rsidP="001E338E">
            <w:pPr>
              <w:pStyle w:val="Default"/>
              <w:spacing w:line="360" w:lineRule="exact"/>
              <w:jc w:val="center"/>
              <w:textDirection w:val="lrTbV"/>
              <w:rPr>
                <w:rFonts w:eastAsia="標楷體" w:cs="Times New Roman"/>
                <w:color w:val="auto"/>
              </w:rPr>
            </w:pPr>
            <w:r>
              <w:rPr>
                <w:rFonts w:eastAsia="標楷體" w:cs="Times New Roman" w:hint="eastAsia"/>
                <w:color w:val="auto"/>
              </w:rPr>
              <w:t>一</w:t>
            </w:r>
          </w:p>
        </w:tc>
        <w:tc>
          <w:tcPr>
            <w:tcW w:w="2126" w:type="dxa"/>
          </w:tcPr>
          <w:p w:rsidR="00D705EC" w:rsidRPr="00AE2D74" w:rsidRDefault="00AE2D74" w:rsidP="00D705EC">
            <w:pPr>
              <w:pStyle w:val="Default"/>
              <w:spacing w:line="360" w:lineRule="exact"/>
              <w:jc w:val="both"/>
              <w:textDirection w:val="lrTbV"/>
              <w:rPr>
                <w:rFonts w:eastAsia="標楷體" w:cs="Times New Roman"/>
                <w:b/>
                <w:color w:val="auto"/>
              </w:rPr>
            </w:pPr>
            <w:r>
              <w:rPr>
                <w:rFonts w:eastAsia="標楷體" w:hint="eastAsia"/>
                <w:sz w:val="28"/>
                <w:szCs w:val="28"/>
              </w:rPr>
              <w:t>國外市場產業分析報告</w:t>
            </w:r>
          </w:p>
        </w:tc>
        <w:tc>
          <w:tcPr>
            <w:tcW w:w="6663" w:type="dxa"/>
          </w:tcPr>
          <w:p w:rsidR="00AC42EA" w:rsidRPr="00AE2D74" w:rsidRDefault="00AE2D74" w:rsidP="00B96FF8">
            <w:pPr>
              <w:pStyle w:val="Default"/>
              <w:spacing w:line="360" w:lineRule="exact"/>
              <w:jc w:val="both"/>
              <w:textDirection w:val="lrTbV"/>
              <w:rPr>
                <w:rFonts w:eastAsia="標楷體" w:cs="Times New Roman"/>
                <w:color w:val="auto"/>
                <w:sz w:val="28"/>
                <w:szCs w:val="28"/>
              </w:rPr>
            </w:pPr>
            <w:r w:rsidRPr="00AE2D74">
              <w:rPr>
                <w:rFonts w:ascii="Times New Roman" w:hAnsi="Times New Roman" w:cs="Times New Roman"/>
                <w:sz w:val="28"/>
                <w:szCs w:val="28"/>
              </w:rPr>
              <w:t>Beauty and Personal Care Products Market Analysis Report By Product (Makeup &amp; Cosmetics</w:t>
            </w:r>
            <w:r w:rsidRPr="00AE2D74">
              <w:rPr>
                <w:rFonts w:ascii="Times New Roman" w:hAnsi="Times New Roman" w:cs="Times New Roman" w:hint="eastAsia"/>
                <w:sz w:val="28"/>
                <w:szCs w:val="28"/>
              </w:rPr>
              <w:t>，</w:t>
            </w:r>
            <w:r w:rsidRPr="00AE2D74">
              <w:rPr>
                <w:rFonts w:ascii="Times New Roman" w:hAnsi="Times New Roman" w:cs="Times New Roman" w:hint="eastAsia"/>
                <w:sz w:val="28"/>
                <w:szCs w:val="28"/>
              </w:rPr>
              <w:t>Skin Care</w:t>
            </w:r>
            <w:r w:rsidRPr="00AE2D74">
              <w:rPr>
                <w:rFonts w:ascii="Times New Roman" w:hAnsi="Times New Roman" w:cs="Times New Roman" w:hint="eastAsia"/>
                <w:sz w:val="28"/>
                <w:szCs w:val="28"/>
              </w:rPr>
              <w:t>，</w:t>
            </w:r>
            <w:r w:rsidRPr="00AE2D74">
              <w:rPr>
                <w:rFonts w:ascii="Times New Roman" w:hAnsi="Times New Roman" w:cs="Times New Roman" w:hint="eastAsia"/>
                <w:sz w:val="28"/>
                <w:szCs w:val="28"/>
              </w:rPr>
              <w:t>Hair Care) By Distribution Chann</w:t>
            </w:r>
            <w:r>
              <w:rPr>
                <w:rFonts w:ascii="Times New Roman" w:hAnsi="Times New Roman" w:cs="Times New Roman" w:hint="eastAsia"/>
                <w:sz w:val="28"/>
                <w:szCs w:val="28"/>
              </w:rPr>
              <w:t>e</w:t>
            </w:r>
            <w:r w:rsidRPr="00AE2D74">
              <w:rPr>
                <w:rFonts w:ascii="Times New Roman" w:hAnsi="Times New Roman" w:cs="Times New Roman" w:hint="eastAsia"/>
                <w:sz w:val="28"/>
                <w:szCs w:val="28"/>
              </w:rPr>
              <w:t>l</w:t>
            </w:r>
            <w:r w:rsidRPr="00AE2D74">
              <w:rPr>
                <w:rFonts w:ascii="Times New Roman" w:hAnsi="Times New Roman" w:cs="Times New Roman" w:hint="eastAsia"/>
                <w:sz w:val="28"/>
                <w:szCs w:val="28"/>
              </w:rPr>
              <w:t>，</w:t>
            </w:r>
            <w:r w:rsidRPr="00AE2D74">
              <w:rPr>
                <w:rFonts w:ascii="Times New Roman" w:hAnsi="Times New Roman" w:cs="Times New Roman" w:hint="eastAsia"/>
                <w:sz w:val="28"/>
                <w:szCs w:val="28"/>
              </w:rPr>
              <w:t>By Type</w:t>
            </w:r>
            <w:r>
              <w:rPr>
                <w:rFonts w:ascii="Times New Roman" w:hAnsi="Times New Roman" w:cs="Times New Roman" w:hint="eastAsia"/>
                <w:sz w:val="28"/>
                <w:szCs w:val="28"/>
              </w:rPr>
              <w:t xml:space="preserve"> </w:t>
            </w:r>
            <w:r w:rsidRPr="00AE2D74">
              <w:rPr>
                <w:rFonts w:ascii="Times New Roman" w:hAnsi="Times New Roman" w:cs="Times New Roman" w:hint="eastAsia"/>
                <w:sz w:val="28"/>
                <w:szCs w:val="28"/>
              </w:rPr>
              <w:t>(V</w:t>
            </w:r>
            <w:r>
              <w:rPr>
                <w:rFonts w:ascii="Times New Roman" w:hAnsi="Times New Roman" w:cs="Times New Roman" w:hint="eastAsia"/>
                <w:sz w:val="28"/>
                <w:szCs w:val="28"/>
              </w:rPr>
              <w:t>egan</w:t>
            </w:r>
            <w:r w:rsidRPr="00AE2D74">
              <w:rPr>
                <w:rFonts w:ascii="Times New Roman" w:hAnsi="Times New Roman" w:cs="Times New Roman" w:hint="eastAsia"/>
                <w:sz w:val="28"/>
                <w:szCs w:val="28"/>
              </w:rPr>
              <w:t>，</w:t>
            </w:r>
            <w:r w:rsidRPr="00AE2D74">
              <w:rPr>
                <w:rFonts w:ascii="Times New Roman" w:hAnsi="Times New Roman" w:cs="Times New Roman" w:hint="eastAsia"/>
                <w:sz w:val="28"/>
                <w:szCs w:val="28"/>
              </w:rPr>
              <w:t>Or</w:t>
            </w:r>
            <w:r>
              <w:rPr>
                <w:rFonts w:ascii="Times New Roman" w:hAnsi="Times New Roman" w:cs="Times New Roman" w:hint="eastAsia"/>
                <w:sz w:val="28"/>
                <w:szCs w:val="28"/>
              </w:rPr>
              <w:t>g</w:t>
            </w:r>
            <w:r w:rsidRPr="00AE2D74">
              <w:rPr>
                <w:rFonts w:ascii="Times New Roman" w:hAnsi="Times New Roman" w:cs="Times New Roman" w:hint="eastAsia"/>
                <w:sz w:val="28"/>
                <w:szCs w:val="28"/>
              </w:rPr>
              <w:t>anic</w:t>
            </w:r>
            <w:r>
              <w:rPr>
                <w:rFonts w:ascii="Times New Roman" w:hAnsi="Times New Roman" w:cs="Times New Roman" w:hint="eastAsia"/>
                <w:sz w:val="28"/>
                <w:szCs w:val="28"/>
              </w:rPr>
              <w:t xml:space="preserve"> Inorganic</w:t>
            </w:r>
            <w:r w:rsidRPr="00AE2D74">
              <w:rPr>
                <w:rFonts w:ascii="Times New Roman" w:hAnsi="Times New Roman" w:cs="Times New Roman" w:hint="eastAsia"/>
                <w:sz w:val="28"/>
                <w:szCs w:val="28"/>
              </w:rPr>
              <w:t xml:space="preserve">) </w:t>
            </w:r>
            <w:r w:rsidRPr="00AE2D74">
              <w:rPr>
                <w:rFonts w:ascii="Times New Roman" w:hAnsi="Times New Roman" w:cs="Times New Roman" w:hint="eastAsia"/>
                <w:sz w:val="28"/>
                <w:szCs w:val="28"/>
              </w:rPr>
              <w:t>，</w:t>
            </w:r>
            <w:r w:rsidRPr="00AE2D74">
              <w:rPr>
                <w:rFonts w:ascii="Times New Roman" w:hAnsi="Times New Roman" w:cs="Times New Roman" w:hint="eastAsia"/>
                <w:sz w:val="28"/>
                <w:szCs w:val="28"/>
              </w:rPr>
              <w:t>And Segment Forecasts</w:t>
            </w:r>
            <w:r w:rsidRPr="00AE2D74">
              <w:rPr>
                <w:rFonts w:ascii="Times New Roman" w:hAnsi="Times New Roman" w:cs="Times New Roman" w:hint="eastAsia"/>
                <w:sz w:val="28"/>
                <w:szCs w:val="28"/>
              </w:rPr>
              <w:t>，</w:t>
            </w:r>
            <w:r w:rsidRPr="00AE2D74">
              <w:rPr>
                <w:rFonts w:ascii="Times New Roman" w:hAnsi="Times New Roman" w:cs="Times New Roman" w:hint="eastAsia"/>
                <w:sz w:val="28"/>
                <w:szCs w:val="28"/>
              </w:rPr>
              <w:t>2018-2025</w:t>
            </w:r>
          </w:p>
          <w:p w:rsidR="00AC42EA" w:rsidRPr="00AE2D74" w:rsidRDefault="00AE2D74" w:rsidP="00B96FF8">
            <w:pPr>
              <w:pStyle w:val="Default"/>
              <w:spacing w:line="360" w:lineRule="exact"/>
              <w:jc w:val="both"/>
              <w:textDirection w:val="lrTbV"/>
              <w:rPr>
                <w:rFonts w:eastAsia="標楷體" w:cs="Times New Roman"/>
                <w:color w:val="auto"/>
                <w:sz w:val="28"/>
                <w:szCs w:val="28"/>
              </w:rPr>
            </w:pPr>
            <w:r w:rsidRPr="00AE2D74">
              <w:rPr>
                <w:rFonts w:eastAsia="標楷體" w:cs="Times New Roman" w:hint="eastAsia"/>
                <w:color w:val="auto"/>
                <w:sz w:val="28"/>
                <w:szCs w:val="28"/>
              </w:rPr>
              <w:t xml:space="preserve">化妝品與個人保養品市場分析 </w:t>
            </w:r>
            <w:r>
              <w:rPr>
                <w:rFonts w:eastAsia="標楷體" w:cs="Times New Roman" w:hint="eastAsia"/>
                <w:color w:val="auto"/>
                <w:sz w:val="28"/>
                <w:szCs w:val="28"/>
              </w:rPr>
              <w:t xml:space="preserve">            1 本</w:t>
            </w:r>
          </w:p>
          <w:p w:rsidR="00AC42EA" w:rsidRPr="000A399C" w:rsidRDefault="00AC42EA" w:rsidP="00B96FF8">
            <w:pPr>
              <w:pStyle w:val="Default"/>
              <w:spacing w:line="360" w:lineRule="exact"/>
              <w:jc w:val="both"/>
              <w:textDirection w:val="lrTbV"/>
              <w:rPr>
                <w:rFonts w:eastAsia="標楷體" w:cs="Times New Roman"/>
                <w:color w:val="auto"/>
              </w:rPr>
            </w:pP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p>
        </w:tc>
        <w:tc>
          <w:tcPr>
            <w:tcW w:w="6663" w:type="dxa"/>
          </w:tcPr>
          <w:p w:rsidR="00D705EC" w:rsidRPr="000A399C" w:rsidRDefault="00D705EC" w:rsidP="00D705EC">
            <w:pPr>
              <w:pStyle w:val="Default"/>
              <w:spacing w:line="360" w:lineRule="exact"/>
              <w:jc w:val="both"/>
              <w:textDirection w:val="lrTbV"/>
              <w:rPr>
                <w:rFonts w:eastAsia="標楷體" w:cs="Times New Roman"/>
                <w:color w:val="auto"/>
              </w:rPr>
            </w:pPr>
          </w:p>
        </w:tc>
      </w:tr>
    </w:tbl>
    <w:p w:rsidR="009904D6" w:rsidRDefault="009904D6"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9904D6" w:rsidRPr="00D705EC" w:rsidRDefault="009904D6"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2D09E3" w:rsidRDefault="002D09E3"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084C14" w:rsidRDefault="00084C14" w:rsidP="00296EE9">
      <w:pPr>
        <w:widowControl/>
        <w:spacing w:before="100" w:beforeAutospacing="1" w:after="100" w:afterAutospacing="1" w:line="320" w:lineRule="exact"/>
        <w:ind w:left="357"/>
        <w:jc w:val="center"/>
        <w:rPr>
          <w:rFonts w:ascii="標楷體" w:eastAsia="標楷體" w:hAnsi="標楷體"/>
          <w:sz w:val="32"/>
          <w:szCs w:val="32"/>
        </w:rPr>
      </w:pPr>
    </w:p>
    <w:p w:rsidR="00084C14" w:rsidRDefault="00084C14" w:rsidP="00296EE9">
      <w:pPr>
        <w:widowControl/>
        <w:spacing w:before="100" w:beforeAutospacing="1" w:after="100" w:afterAutospacing="1" w:line="320" w:lineRule="exact"/>
        <w:ind w:left="357"/>
        <w:jc w:val="center"/>
        <w:rPr>
          <w:rFonts w:ascii="標楷體" w:eastAsia="標楷體" w:hAnsi="標楷體"/>
          <w:sz w:val="32"/>
          <w:szCs w:val="32"/>
        </w:rPr>
      </w:pPr>
    </w:p>
    <w:p w:rsidR="00084C14" w:rsidRDefault="00084C14"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C16199" w:rsidRDefault="00296EE9" w:rsidP="00296EE9">
      <w:pPr>
        <w:spacing w:line="400" w:lineRule="exact"/>
        <w:rPr>
          <w:rFonts w:ascii="標楷體" w:eastAsia="標楷體" w:hAnsi="標楷體"/>
        </w:rPr>
      </w:pPr>
      <w:r w:rsidRPr="00C16199">
        <w:rPr>
          <w:rFonts w:ascii="標楷體" w:eastAsia="標楷體" w:hAnsi="標楷體" w:hint="eastAsia"/>
        </w:rPr>
        <w:t>(此標案預算金額為</w:t>
      </w:r>
      <w:r w:rsidR="00084C14">
        <w:rPr>
          <w:rFonts w:ascii="標楷體" w:eastAsia="標楷體" w:hAnsi="標楷體" w:hint="eastAsia"/>
          <w:color w:val="FF0000"/>
        </w:rPr>
        <w:t>164</w:t>
      </w:r>
      <w:r w:rsidRPr="00C16199">
        <w:rPr>
          <w:rFonts w:ascii="標楷體" w:eastAsia="標楷體" w:hAnsi="標楷體" w:hint="eastAsia"/>
          <w:color w:val="FF0000"/>
        </w:rPr>
        <w:t>,</w:t>
      </w:r>
      <w:r w:rsidR="00084C14">
        <w:rPr>
          <w:rFonts w:ascii="標楷體" w:eastAsia="標楷體" w:hAnsi="標楷體" w:hint="eastAsia"/>
          <w:color w:val="FF0000"/>
        </w:rPr>
        <w:t>622</w:t>
      </w:r>
      <w:r w:rsidRPr="00C16199">
        <w:rPr>
          <w:rFonts w:ascii="標楷體" w:eastAsia="標楷體" w:hAnsi="標楷體" w:hint="eastAsia"/>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AC42EA">
        <w:rPr>
          <w:rFonts w:ascii="標楷體" w:eastAsia="標楷體" w:hAnsi="標楷體" w:hint="eastAsia"/>
          <w:b/>
          <w:sz w:val="32"/>
          <w:szCs w:val="32"/>
        </w:rPr>
        <w:t>國外市場產業分析報告</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D09E3" w:rsidRDefault="002D09E3"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AC42EA">
        <w:rPr>
          <w:rFonts w:ascii="標楷體" w:eastAsia="標楷體" w:hint="eastAsia"/>
          <w:bCs/>
          <w:u w:val="single"/>
        </w:rPr>
        <w:t>10810059</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8471" w:type="dxa"/>
        <w:jc w:val="center"/>
        <w:tblInd w:w="-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5"/>
        <w:gridCol w:w="3170"/>
        <w:gridCol w:w="1063"/>
        <w:gridCol w:w="1559"/>
        <w:gridCol w:w="1774"/>
      </w:tblGrid>
      <w:tr w:rsidR="00084C14" w:rsidRPr="003641C8" w:rsidTr="00084C14">
        <w:trPr>
          <w:trHeight w:val="471"/>
          <w:jc w:val="center"/>
        </w:trPr>
        <w:tc>
          <w:tcPr>
            <w:tcW w:w="905" w:type="dxa"/>
            <w:vAlign w:val="center"/>
          </w:tcPr>
          <w:p w:rsidR="00084C14" w:rsidRPr="00722F0C" w:rsidRDefault="00084C14"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項目</w:t>
            </w:r>
          </w:p>
        </w:tc>
        <w:tc>
          <w:tcPr>
            <w:tcW w:w="3170" w:type="dxa"/>
            <w:tcBorders>
              <w:right w:val="single" w:sz="4" w:space="0" w:color="auto"/>
            </w:tcBorders>
            <w:vAlign w:val="center"/>
          </w:tcPr>
          <w:p w:rsidR="00084C14" w:rsidRPr="00722F0C" w:rsidRDefault="00084C14"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標的名稱</w:t>
            </w:r>
          </w:p>
        </w:tc>
        <w:tc>
          <w:tcPr>
            <w:tcW w:w="1063" w:type="dxa"/>
            <w:vAlign w:val="center"/>
          </w:tcPr>
          <w:p w:rsidR="00084C14" w:rsidRPr="00722F0C" w:rsidRDefault="00084C14"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數量</w:t>
            </w:r>
          </w:p>
        </w:tc>
        <w:tc>
          <w:tcPr>
            <w:tcW w:w="1559" w:type="dxa"/>
            <w:vAlign w:val="center"/>
          </w:tcPr>
          <w:p w:rsidR="00084C14" w:rsidRPr="00722F0C" w:rsidRDefault="00084C14"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單價</w:t>
            </w:r>
          </w:p>
        </w:tc>
        <w:tc>
          <w:tcPr>
            <w:tcW w:w="1774" w:type="dxa"/>
            <w:vAlign w:val="center"/>
          </w:tcPr>
          <w:p w:rsidR="00084C14" w:rsidRPr="00722F0C" w:rsidRDefault="00084C14"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總價</w:t>
            </w:r>
          </w:p>
        </w:tc>
      </w:tr>
      <w:tr w:rsidR="00084C14" w:rsidRPr="00C979BA" w:rsidTr="00084C14">
        <w:trPr>
          <w:trHeight w:val="522"/>
          <w:jc w:val="center"/>
        </w:trPr>
        <w:tc>
          <w:tcPr>
            <w:tcW w:w="905" w:type="dxa"/>
            <w:vAlign w:val="center"/>
          </w:tcPr>
          <w:p w:rsidR="00084C14" w:rsidRPr="00AB1C0C" w:rsidRDefault="00084C14" w:rsidP="00D705EC">
            <w:pPr>
              <w:widowControl/>
              <w:spacing w:line="200" w:lineRule="exact"/>
              <w:jc w:val="center"/>
              <w:rPr>
                <w:rFonts w:eastAsia="標楷體"/>
                <w:b/>
              </w:rPr>
            </w:pPr>
            <w:r>
              <w:rPr>
                <w:rFonts w:eastAsia="標楷體" w:hint="eastAsia"/>
                <w:b/>
              </w:rPr>
              <w:t>1</w:t>
            </w:r>
          </w:p>
        </w:tc>
        <w:tc>
          <w:tcPr>
            <w:tcW w:w="3170" w:type="dxa"/>
            <w:tcBorders>
              <w:right w:val="single" w:sz="4" w:space="0" w:color="auto"/>
            </w:tcBorders>
            <w:vAlign w:val="center"/>
          </w:tcPr>
          <w:p w:rsidR="00084C14" w:rsidRPr="00412621" w:rsidRDefault="00084C14" w:rsidP="00F72A1F">
            <w:pPr>
              <w:widowControl/>
              <w:spacing w:line="300" w:lineRule="exact"/>
              <w:rPr>
                <w:rFonts w:eastAsia="標楷體"/>
                <w:b/>
                <w:kern w:val="0"/>
              </w:rPr>
            </w:pPr>
            <w:r>
              <w:rPr>
                <w:rFonts w:ascii="標楷體" w:eastAsia="標楷體" w:hAnsi="標楷體" w:hint="eastAsia"/>
              </w:rPr>
              <w:t>國外市場產業分析報告</w:t>
            </w:r>
          </w:p>
        </w:tc>
        <w:tc>
          <w:tcPr>
            <w:tcW w:w="1063" w:type="dxa"/>
            <w:vAlign w:val="center"/>
          </w:tcPr>
          <w:p w:rsidR="00084C14" w:rsidRPr="00713A61" w:rsidRDefault="00084C14" w:rsidP="00260037">
            <w:pPr>
              <w:widowControl/>
              <w:spacing w:line="200" w:lineRule="exact"/>
              <w:jc w:val="center"/>
              <w:rPr>
                <w:rFonts w:eastAsia="標楷體"/>
                <w:b/>
                <w:kern w:val="0"/>
              </w:rPr>
            </w:pPr>
            <w:r>
              <w:rPr>
                <w:rFonts w:eastAsia="標楷體" w:hint="eastAsia"/>
                <w:b/>
                <w:kern w:val="0"/>
              </w:rPr>
              <w:t>1</w:t>
            </w:r>
            <w:r>
              <w:rPr>
                <w:rFonts w:eastAsia="標楷體" w:hint="eastAsia"/>
                <w:b/>
                <w:kern w:val="0"/>
              </w:rPr>
              <w:t>本</w:t>
            </w:r>
          </w:p>
        </w:tc>
        <w:tc>
          <w:tcPr>
            <w:tcW w:w="1559" w:type="dxa"/>
            <w:vAlign w:val="center"/>
          </w:tcPr>
          <w:p w:rsidR="00084C14" w:rsidRPr="00713A61" w:rsidRDefault="00084C14" w:rsidP="00D705EC">
            <w:pPr>
              <w:widowControl/>
              <w:spacing w:line="200" w:lineRule="exact"/>
              <w:jc w:val="center"/>
              <w:rPr>
                <w:rFonts w:eastAsia="標楷體"/>
                <w:b/>
                <w:kern w:val="0"/>
              </w:rPr>
            </w:pPr>
          </w:p>
        </w:tc>
        <w:tc>
          <w:tcPr>
            <w:tcW w:w="1774" w:type="dxa"/>
          </w:tcPr>
          <w:p w:rsidR="00084C14" w:rsidRPr="00C979BA" w:rsidRDefault="00084C14" w:rsidP="0024159A">
            <w:pPr>
              <w:spacing w:line="300" w:lineRule="atLeast"/>
              <w:ind w:rightChars="153" w:right="367"/>
              <w:jc w:val="center"/>
              <w:textDirection w:val="lrTbV"/>
              <w:rPr>
                <w:rFonts w:ascii="標楷體" w:eastAsia="標楷體"/>
              </w:rPr>
            </w:pPr>
          </w:p>
        </w:tc>
      </w:tr>
      <w:tr w:rsidR="00084C14" w:rsidRPr="00C979BA" w:rsidTr="00084C14">
        <w:trPr>
          <w:trHeight w:val="585"/>
          <w:jc w:val="center"/>
        </w:trPr>
        <w:tc>
          <w:tcPr>
            <w:tcW w:w="905" w:type="dxa"/>
            <w:vAlign w:val="center"/>
          </w:tcPr>
          <w:p w:rsidR="00084C14" w:rsidRPr="00AB1C0C" w:rsidRDefault="00084C14" w:rsidP="00D705EC">
            <w:pPr>
              <w:widowControl/>
              <w:spacing w:line="320" w:lineRule="exact"/>
              <w:jc w:val="center"/>
              <w:rPr>
                <w:rFonts w:eastAsia="標楷體"/>
                <w:b/>
              </w:rPr>
            </w:pPr>
            <w:r>
              <w:rPr>
                <w:rFonts w:eastAsia="標楷體" w:hint="eastAsia"/>
                <w:b/>
              </w:rPr>
              <w:t>2</w:t>
            </w:r>
          </w:p>
        </w:tc>
        <w:tc>
          <w:tcPr>
            <w:tcW w:w="3170" w:type="dxa"/>
            <w:tcBorders>
              <w:right w:val="single" w:sz="4" w:space="0" w:color="auto"/>
            </w:tcBorders>
            <w:vAlign w:val="center"/>
          </w:tcPr>
          <w:p w:rsidR="00084C14" w:rsidRPr="006406CD" w:rsidRDefault="00084C14" w:rsidP="00D705EC">
            <w:pPr>
              <w:widowControl/>
              <w:spacing w:line="320" w:lineRule="exact"/>
              <w:rPr>
                <w:rFonts w:eastAsia="標楷體"/>
                <w:b/>
                <w:kern w:val="0"/>
              </w:rPr>
            </w:pPr>
          </w:p>
        </w:tc>
        <w:tc>
          <w:tcPr>
            <w:tcW w:w="1063" w:type="dxa"/>
            <w:vAlign w:val="center"/>
          </w:tcPr>
          <w:p w:rsidR="00084C14" w:rsidRPr="00713A61" w:rsidRDefault="00084C14" w:rsidP="00D705EC">
            <w:pPr>
              <w:widowControl/>
              <w:spacing w:line="200" w:lineRule="exact"/>
              <w:jc w:val="center"/>
              <w:rPr>
                <w:rFonts w:eastAsia="標楷體"/>
                <w:b/>
                <w:kern w:val="0"/>
              </w:rPr>
            </w:pPr>
          </w:p>
        </w:tc>
        <w:tc>
          <w:tcPr>
            <w:tcW w:w="1559" w:type="dxa"/>
            <w:vAlign w:val="center"/>
          </w:tcPr>
          <w:p w:rsidR="00084C14" w:rsidRPr="00713A61" w:rsidRDefault="00084C14" w:rsidP="00D705EC">
            <w:pPr>
              <w:widowControl/>
              <w:spacing w:line="200" w:lineRule="exact"/>
              <w:jc w:val="center"/>
              <w:rPr>
                <w:rFonts w:eastAsia="標楷體"/>
                <w:b/>
                <w:kern w:val="0"/>
              </w:rPr>
            </w:pPr>
          </w:p>
        </w:tc>
        <w:tc>
          <w:tcPr>
            <w:tcW w:w="1774" w:type="dxa"/>
            <w:vAlign w:val="center"/>
          </w:tcPr>
          <w:p w:rsidR="00084C14" w:rsidRPr="00C979BA" w:rsidRDefault="00084C14" w:rsidP="0024159A">
            <w:pPr>
              <w:spacing w:line="300" w:lineRule="atLeast"/>
              <w:ind w:rightChars="153" w:right="367"/>
              <w:jc w:val="center"/>
              <w:textDirection w:val="lrTbV"/>
              <w:rPr>
                <w:rFonts w:ascii="標楷體" w:eastAsia="標楷體"/>
              </w:rPr>
            </w:pPr>
          </w:p>
        </w:tc>
      </w:tr>
      <w:tr w:rsidR="00084C14" w:rsidRPr="00C979BA" w:rsidTr="00084C14">
        <w:trPr>
          <w:trHeight w:val="545"/>
          <w:jc w:val="center"/>
        </w:trPr>
        <w:tc>
          <w:tcPr>
            <w:tcW w:w="905" w:type="dxa"/>
            <w:vAlign w:val="center"/>
          </w:tcPr>
          <w:p w:rsidR="00084C14" w:rsidRPr="007A251F" w:rsidRDefault="00084C14" w:rsidP="007A251F">
            <w:pPr>
              <w:spacing w:line="240" w:lineRule="exact"/>
              <w:jc w:val="center"/>
              <w:rPr>
                <w:rFonts w:ascii="標楷體" w:eastAsia="標楷體" w:hAnsi="標楷體"/>
              </w:rPr>
            </w:pPr>
            <w:r>
              <w:rPr>
                <w:rFonts w:ascii="標楷體" w:eastAsia="標楷體" w:hAnsi="標楷體" w:hint="eastAsia"/>
              </w:rPr>
              <w:t>3</w:t>
            </w:r>
          </w:p>
        </w:tc>
        <w:tc>
          <w:tcPr>
            <w:tcW w:w="3170" w:type="dxa"/>
            <w:tcBorders>
              <w:right w:val="single" w:sz="4" w:space="0" w:color="auto"/>
            </w:tcBorders>
            <w:vAlign w:val="center"/>
          </w:tcPr>
          <w:p w:rsidR="00084C14" w:rsidRPr="00D16314" w:rsidRDefault="00084C14" w:rsidP="00D16314">
            <w:pPr>
              <w:pStyle w:val="af6"/>
              <w:snapToGrid w:val="0"/>
              <w:spacing w:line="320" w:lineRule="exact"/>
              <w:ind w:left="480" w:hangingChars="200" w:hanging="480"/>
              <w:rPr>
                <w:rFonts w:ascii="標楷體" w:eastAsia="標楷體" w:hAnsi="標楷體" w:cs="T3Font_0"/>
                <w:kern w:val="0"/>
              </w:rPr>
            </w:pPr>
          </w:p>
        </w:tc>
        <w:tc>
          <w:tcPr>
            <w:tcW w:w="1063" w:type="dxa"/>
            <w:vAlign w:val="center"/>
          </w:tcPr>
          <w:p w:rsidR="00084C14" w:rsidRPr="00B63A49" w:rsidRDefault="00084C14" w:rsidP="00B63A49">
            <w:pPr>
              <w:jc w:val="center"/>
              <w:rPr>
                <w:rFonts w:ascii="標楷體" w:eastAsia="標楷體" w:hAnsi="標楷體" w:cs="新細明體"/>
              </w:rPr>
            </w:pPr>
          </w:p>
        </w:tc>
        <w:tc>
          <w:tcPr>
            <w:tcW w:w="1559" w:type="dxa"/>
          </w:tcPr>
          <w:p w:rsidR="00084C14" w:rsidRPr="00C979BA" w:rsidRDefault="00084C14" w:rsidP="0024159A">
            <w:pPr>
              <w:spacing w:line="300" w:lineRule="atLeast"/>
              <w:ind w:rightChars="153" w:right="367"/>
              <w:jc w:val="center"/>
              <w:textDirection w:val="lrTbV"/>
              <w:rPr>
                <w:rFonts w:ascii="標楷體" w:eastAsia="標楷體"/>
                <w:i/>
              </w:rPr>
            </w:pPr>
          </w:p>
        </w:tc>
        <w:tc>
          <w:tcPr>
            <w:tcW w:w="1774" w:type="dxa"/>
            <w:vAlign w:val="center"/>
          </w:tcPr>
          <w:p w:rsidR="00084C14" w:rsidRPr="00C979BA" w:rsidRDefault="00084C14" w:rsidP="0024159A">
            <w:pPr>
              <w:spacing w:line="300" w:lineRule="atLeast"/>
              <w:ind w:rightChars="153" w:right="367"/>
              <w:jc w:val="center"/>
              <w:textDirection w:val="lrTbV"/>
              <w:rPr>
                <w:rFonts w:ascii="標楷體" w:eastAsia="標楷體"/>
                <w:i/>
              </w:rPr>
            </w:pPr>
          </w:p>
        </w:tc>
      </w:tr>
      <w:tr w:rsidR="00084C14" w:rsidRPr="00C979BA" w:rsidTr="00084C14">
        <w:trPr>
          <w:trHeight w:val="551"/>
          <w:jc w:val="center"/>
        </w:trPr>
        <w:tc>
          <w:tcPr>
            <w:tcW w:w="905" w:type="dxa"/>
            <w:vAlign w:val="center"/>
          </w:tcPr>
          <w:p w:rsidR="00084C14" w:rsidRPr="007A251F" w:rsidRDefault="00084C14" w:rsidP="007A251F">
            <w:pPr>
              <w:spacing w:line="240" w:lineRule="exact"/>
              <w:jc w:val="center"/>
              <w:rPr>
                <w:rFonts w:ascii="標楷體" w:eastAsia="標楷體" w:hAnsi="標楷體"/>
              </w:rPr>
            </w:pPr>
            <w:r>
              <w:rPr>
                <w:rFonts w:ascii="標楷體" w:eastAsia="標楷體" w:hAnsi="標楷體" w:hint="eastAsia"/>
              </w:rPr>
              <w:t>4</w:t>
            </w:r>
          </w:p>
        </w:tc>
        <w:tc>
          <w:tcPr>
            <w:tcW w:w="3170" w:type="dxa"/>
            <w:tcBorders>
              <w:right w:val="single" w:sz="4" w:space="0" w:color="auto"/>
            </w:tcBorders>
          </w:tcPr>
          <w:p w:rsidR="00084C14" w:rsidRPr="005F60FE" w:rsidRDefault="00084C14" w:rsidP="00722F0C">
            <w:pPr>
              <w:spacing w:line="320" w:lineRule="exact"/>
              <w:jc w:val="both"/>
              <w:rPr>
                <w:rFonts w:ascii="標楷體" w:eastAsia="標楷體" w:hAnsi="標楷體"/>
                <w:b/>
                <w:bCs/>
              </w:rPr>
            </w:pPr>
          </w:p>
        </w:tc>
        <w:tc>
          <w:tcPr>
            <w:tcW w:w="1063" w:type="dxa"/>
            <w:vAlign w:val="center"/>
          </w:tcPr>
          <w:p w:rsidR="00084C14" w:rsidRPr="00B63A49" w:rsidRDefault="00084C14" w:rsidP="00B63A49">
            <w:pPr>
              <w:jc w:val="center"/>
              <w:rPr>
                <w:rFonts w:ascii="標楷體" w:eastAsia="標楷體" w:hAnsi="標楷體" w:cs="新細明體"/>
              </w:rPr>
            </w:pPr>
          </w:p>
        </w:tc>
        <w:tc>
          <w:tcPr>
            <w:tcW w:w="1559" w:type="dxa"/>
          </w:tcPr>
          <w:p w:rsidR="00084C14" w:rsidRPr="00C979BA" w:rsidRDefault="00084C14" w:rsidP="0024159A">
            <w:pPr>
              <w:spacing w:line="300" w:lineRule="atLeast"/>
              <w:ind w:rightChars="153" w:right="367"/>
              <w:jc w:val="center"/>
              <w:textDirection w:val="lrTbV"/>
              <w:rPr>
                <w:rFonts w:ascii="標楷體" w:eastAsia="標楷體"/>
              </w:rPr>
            </w:pPr>
          </w:p>
        </w:tc>
        <w:tc>
          <w:tcPr>
            <w:tcW w:w="1774" w:type="dxa"/>
            <w:vAlign w:val="center"/>
          </w:tcPr>
          <w:p w:rsidR="00084C14" w:rsidRPr="00C979BA" w:rsidRDefault="00084C14" w:rsidP="0024159A">
            <w:pPr>
              <w:spacing w:line="300" w:lineRule="atLeast"/>
              <w:ind w:rightChars="153" w:right="367"/>
              <w:jc w:val="center"/>
              <w:textDirection w:val="lrTbV"/>
              <w:rPr>
                <w:rFonts w:ascii="標楷體" w:eastAsia="標楷體"/>
              </w:rPr>
            </w:pPr>
          </w:p>
        </w:tc>
      </w:tr>
      <w:tr w:rsidR="00084C14" w:rsidRPr="003641C8" w:rsidTr="00084C14">
        <w:trPr>
          <w:trHeight w:val="522"/>
          <w:jc w:val="center"/>
        </w:trPr>
        <w:tc>
          <w:tcPr>
            <w:tcW w:w="905" w:type="dxa"/>
            <w:vAlign w:val="center"/>
          </w:tcPr>
          <w:p w:rsidR="00084C14" w:rsidRPr="003641C8" w:rsidRDefault="00084C14" w:rsidP="0024159A">
            <w:pPr>
              <w:spacing w:line="300" w:lineRule="atLeast"/>
              <w:ind w:rightChars="153" w:right="367"/>
              <w:jc w:val="center"/>
              <w:textDirection w:val="lrTbV"/>
              <w:rPr>
                <w:rFonts w:ascii="標楷體" w:eastAsia="標楷體"/>
              </w:rPr>
            </w:pPr>
          </w:p>
        </w:tc>
        <w:tc>
          <w:tcPr>
            <w:tcW w:w="3170" w:type="dxa"/>
            <w:tcBorders>
              <w:right w:val="single" w:sz="4" w:space="0" w:color="auto"/>
            </w:tcBorders>
            <w:vAlign w:val="center"/>
          </w:tcPr>
          <w:p w:rsidR="00084C14" w:rsidRDefault="00084C14" w:rsidP="0024159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1063" w:type="dxa"/>
            <w:vAlign w:val="center"/>
          </w:tcPr>
          <w:p w:rsidR="00084C14" w:rsidRDefault="00084C14" w:rsidP="0024159A">
            <w:pPr>
              <w:jc w:val="right"/>
              <w:rPr>
                <w:rFonts w:ascii="標楷體" w:eastAsia="標楷體" w:hAnsi="標楷體"/>
                <w:color w:val="000000"/>
                <w:sz w:val="30"/>
                <w:szCs w:val="30"/>
              </w:rPr>
            </w:pPr>
          </w:p>
        </w:tc>
        <w:tc>
          <w:tcPr>
            <w:tcW w:w="1559" w:type="dxa"/>
            <w:vAlign w:val="center"/>
          </w:tcPr>
          <w:p w:rsidR="00084C14" w:rsidRPr="003641C8" w:rsidRDefault="00084C14" w:rsidP="0024159A">
            <w:pPr>
              <w:spacing w:line="300" w:lineRule="atLeast"/>
              <w:ind w:rightChars="153" w:right="367"/>
              <w:jc w:val="center"/>
              <w:textDirection w:val="lrTbV"/>
              <w:rPr>
                <w:rFonts w:ascii="標楷體" w:eastAsia="標楷體"/>
              </w:rPr>
            </w:pPr>
          </w:p>
        </w:tc>
        <w:tc>
          <w:tcPr>
            <w:tcW w:w="1774" w:type="dxa"/>
          </w:tcPr>
          <w:p w:rsidR="00084C14" w:rsidRPr="003641C8" w:rsidRDefault="00084C14" w:rsidP="0024159A">
            <w:pPr>
              <w:spacing w:line="300" w:lineRule="atLeast"/>
              <w:ind w:rightChars="153" w:right="367"/>
              <w:jc w:val="center"/>
              <w:textDirection w:val="lrTbV"/>
              <w:rPr>
                <w:rFonts w:ascii="標楷體" w:eastAsia="標楷體"/>
              </w:rPr>
            </w:pPr>
          </w:p>
        </w:tc>
      </w:tr>
    </w:tbl>
    <w:p w:rsidR="007A251F" w:rsidRDefault="007A251F" w:rsidP="00296EE9">
      <w:pPr>
        <w:pStyle w:val="3"/>
        <w:ind w:rightChars="153" w:right="367"/>
        <w:rPr>
          <w:rFonts w:hAnsi="標楷體"/>
          <w:sz w:val="24"/>
          <w:szCs w:val="24"/>
        </w:rPr>
      </w:pPr>
    </w:p>
    <w:p w:rsidR="00C42F06" w:rsidRDefault="00C42F06" w:rsidP="007A251F">
      <w:pPr>
        <w:pStyle w:val="3"/>
        <w:spacing w:line="320" w:lineRule="exact"/>
        <w:ind w:rightChars="153" w:right="367"/>
        <w:rPr>
          <w:rFonts w:hAnsi="標楷體"/>
          <w:sz w:val="24"/>
          <w:szCs w:val="24"/>
        </w:rPr>
      </w:pPr>
    </w:p>
    <w:p w:rsidR="00296EE9" w:rsidRPr="006F7D96" w:rsidRDefault="00296EE9" w:rsidP="007A251F">
      <w:pPr>
        <w:pStyle w:val="3"/>
        <w:spacing w:line="320" w:lineRule="exact"/>
        <w:ind w:rightChars="153" w:right="367"/>
        <w:rPr>
          <w:rFonts w:hAnsi="標楷體"/>
          <w:sz w:val="24"/>
          <w:szCs w:val="24"/>
        </w:rPr>
      </w:pPr>
      <w:r w:rsidRPr="006F7D96">
        <w:rPr>
          <w:rFonts w:hAnsi="標楷體" w:hint="eastAsia"/>
          <w:sz w:val="24"/>
          <w:szCs w:val="24"/>
        </w:rPr>
        <w:t>總標價：新台幣 仟 佰　拾　萬　仟  佰　 拾  元整</w:t>
      </w:r>
    </w:p>
    <w:p w:rsidR="00296EE9" w:rsidRDefault="00296EE9"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Pr="00C42F06" w:rsidRDefault="00C42F06" w:rsidP="007A251F">
      <w:pPr>
        <w:pStyle w:val="7"/>
        <w:spacing w:line="320" w:lineRule="exact"/>
        <w:ind w:left="0" w:firstLine="0"/>
        <w:jc w:val="both"/>
        <w:textDirection w:val="lrTbV"/>
        <w:rPr>
          <w:rFonts w:eastAsia="標楷體"/>
          <w:spacing w:val="0"/>
        </w:rPr>
      </w:pPr>
    </w:p>
    <w:p w:rsidR="00296EE9" w:rsidRPr="006F7D96" w:rsidRDefault="00296EE9" w:rsidP="007A251F">
      <w:pPr>
        <w:spacing w:line="32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7A251F">
      <w:pPr>
        <w:spacing w:line="32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A5CC1" w:rsidRDefault="002A5CC1" w:rsidP="00296EE9">
      <w:pPr>
        <w:spacing w:line="360" w:lineRule="exact"/>
        <w:jc w:val="center"/>
        <w:textDirection w:val="lrTbV"/>
        <w:rPr>
          <w:rFonts w:eastAsia="標楷體"/>
        </w:rPr>
      </w:pPr>
    </w:p>
    <w:p w:rsidR="00D16314" w:rsidRDefault="00D16314" w:rsidP="00296EE9">
      <w:pPr>
        <w:spacing w:line="360" w:lineRule="exact"/>
        <w:jc w:val="center"/>
        <w:textDirection w:val="lrTbV"/>
        <w:rPr>
          <w:rFonts w:eastAsia="標楷體"/>
        </w:rPr>
      </w:pPr>
    </w:p>
    <w:p w:rsidR="008636BB" w:rsidRDefault="008636BB"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F52308" w:rsidRDefault="00F52308" w:rsidP="00296EE9">
      <w:pPr>
        <w:spacing w:line="360" w:lineRule="exact"/>
        <w:jc w:val="center"/>
        <w:textDirection w:val="lrTbV"/>
        <w:rPr>
          <w:rFonts w:eastAsia="標楷體"/>
        </w:rPr>
      </w:pPr>
    </w:p>
    <w:p w:rsidR="0065525A" w:rsidRDefault="0065525A" w:rsidP="00296EE9">
      <w:pPr>
        <w:spacing w:line="360" w:lineRule="exact"/>
        <w:jc w:val="center"/>
        <w:textDirection w:val="lrTbV"/>
        <w:rPr>
          <w:rFonts w:eastAsia="標楷體"/>
        </w:rPr>
      </w:pPr>
    </w:p>
    <w:p w:rsidR="001475BB" w:rsidRPr="00087889" w:rsidRDefault="001475BB" w:rsidP="001475BB">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Pr="002A58C6">
        <w:rPr>
          <w:rFonts w:eastAsia="標楷體"/>
        </w:rPr>
        <w:t xml:space="preserve"> </w:t>
      </w:r>
      <w:r w:rsidR="00107D62">
        <w:rPr>
          <w:rFonts w:eastAsia="標楷體" w:hint="eastAsia"/>
        </w:rPr>
        <w:t xml:space="preserve">  </w:t>
      </w:r>
      <w:r w:rsidRPr="002A58C6">
        <w:rPr>
          <w:rFonts w:eastAsia="標楷體"/>
        </w:rPr>
        <w:t xml:space="preserve">  </w:t>
      </w:r>
      <w:r w:rsidRPr="002A58C6">
        <w:rPr>
          <w:rFonts w:eastAsia="標楷體"/>
        </w:rPr>
        <w:t>投標須知</w:t>
      </w:r>
      <w:r w:rsidRPr="002A58C6">
        <w:rPr>
          <w:rFonts w:eastAsia="標楷體"/>
        </w:rPr>
        <w:t xml:space="preserve">                         </w:t>
      </w:r>
      <w:r w:rsidRPr="00087889">
        <w:rPr>
          <w:rFonts w:eastAsia="標楷體"/>
          <w:sz w:val="20"/>
          <w:szCs w:val="20"/>
        </w:rPr>
        <w:t>（</w:t>
      </w:r>
      <w:r w:rsidRPr="00087889">
        <w:rPr>
          <w:rFonts w:eastAsia="標楷體"/>
          <w:b/>
          <w:sz w:val="20"/>
          <w:szCs w:val="20"/>
        </w:rPr>
        <w:t>10</w:t>
      </w:r>
      <w:r w:rsidRPr="00087889">
        <w:rPr>
          <w:rFonts w:eastAsia="標楷體" w:hint="eastAsia"/>
          <w:b/>
          <w:sz w:val="20"/>
          <w:szCs w:val="20"/>
        </w:rPr>
        <w:t>7</w:t>
      </w:r>
      <w:r w:rsidRPr="00087889">
        <w:rPr>
          <w:rFonts w:eastAsia="標楷體"/>
          <w:b/>
          <w:sz w:val="20"/>
          <w:szCs w:val="20"/>
        </w:rPr>
        <w:t>.</w:t>
      </w:r>
      <w:r w:rsidRPr="00087889">
        <w:rPr>
          <w:rFonts w:eastAsia="標楷體" w:hint="eastAsia"/>
          <w:b/>
          <w:sz w:val="20"/>
          <w:szCs w:val="20"/>
        </w:rPr>
        <w:t>08.15</w:t>
      </w:r>
      <w:r w:rsidRPr="00087889">
        <w:rPr>
          <w:rFonts w:eastAsia="標楷體"/>
          <w:b/>
          <w:sz w:val="20"/>
          <w:szCs w:val="20"/>
        </w:rPr>
        <w:t>版</w:t>
      </w:r>
      <w:r w:rsidRPr="00087889">
        <w:rPr>
          <w:rFonts w:eastAsia="標楷體"/>
          <w:sz w:val="20"/>
          <w:szCs w:val="2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1475BB" w:rsidRPr="001475BB" w:rsidRDefault="001475BB" w:rsidP="001475BB">
      <w:pPr>
        <w:numPr>
          <w:ilvl w:val="0"/>
          <w:numId w:val="1"/>
        </w:numPr>
        <w:kinsoku w:val="0"/>
        <w:adjustRightInd w:val="0"/>
        <w:spacing w:line="360" w:lineRule="exact"/>
        <w:ind w:left="570"/>
        <w:jc w:val="both"/>
        <w:textDirection w:val="lrTbV"/>
        <w:textAlignment w:val="baseline"/>
        <w:rPr>
          <w:rFonts w:eastAsia="標楷體"/>
          <w:color w:val="FF0000"/>
          <w:kern w:val="0"/>
        </w:rPr>
      </w:pPr>
      <w:r w:rsidRPr="002A58C6">
        <w:rPr>
          <w:rFonts w:eastAsia="標楷體"/>
          <w:kern w:val="0"/>
        </w:rPr>
        <w:t>本標案名稱：</w:t>
      </w:r>
      <w:r w:rsidR="00AC42EA">
        <w:rPr>
          <w:rFonts w:ascii="標楷體" w:eastAsia="標楷體" w:hAnsi="標楷體" w:hint="eastAsia"/>
          <w:color w:val="FF0000"/>
        </w:rPr>
        <w:t>國外市場產業分析報告</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1475BB" w:rsidRPr="002A58C6" w:rsidRDefault="001475BB" w:rsidP="001475BB">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009739C1" w:rsidRPr="002A58C6">
        <w:rPr>
          <w:rFonts w:ascii="新細明體" w:hAnsi="新細明體" w:hint="eastAsia"/>
          <w:spacing w:val="14"/>
          <w:kern w:val="0"/>
        </w:rPr>
        <w:t>▓</w:t>
      </w:r>
      <w:r w:rsidRPr="002A58C6">
        <w:rPr>
          <w:rFonts w:eastAsia="標楷體"/>
          <w:spacing w:val="-4"/>
          <w:kern w:val="0"/>
        </w:rPr>
        <w:t>(2)</w:t>
      </w:r>
      <w:r w:rsidRPr="002A58C6">
        <w:rPr>
          <w:rFonts w:eastAsia="標楷體"/>
          <w:spacing w:val="-4"/>
          <w:kern w:val="0"/>
        </w:rPr>
        <w:t>財物；其性質為：</w:t>
      </w:r>
      <w:r w:rsidR="008B6C00">
        <w:rPr>
          <w:rFonts w:ascii="新細明體" w:hAnsi="新細明體" w:hint="eastAsia"/>
          <w:spacing w:val="-4"/>
          <w:kern w:val="0"/>
        </w:rPr>
        <w:t>▓</w:t>
      </w:r>
      <w:r w:rsidRPr="002A58C6">
        <w:rPr>
          <w:rFonts w:eastAsia="標楷體"/>
          <w:spacing w:val="-4"/>
          <w:kern w:val="0"/>
        </w:rPr>
        <w:t>購買；</w:t>
      </w:r>
      <w:r w:rsidR="008B6C00"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9739C1" w:rsidRPr="002A58C6">
        <w:rPr>
          <w:rFonts w:eastAsia="標楷體"/>
          <w:spacing w:val="14"/>
          <w:kern w:val="0"/>
        </w:rPr>
        <w:sym w:font="Wingdings" w:char="F0A8"/>
      </w:r>
      <w:r w:rsidRPr="002A58C6">
        <w:rPr>
          <w:rFonts w:eastAsia="標楷體"/>
          <w:kern w:val="0"/>
        </w:rPr>
        <w:t>(3)</w:t>
      </w:r>
      <w:r w:rsidRPr="002A58C6">
        <w:rPr>
          <w:rFonts w:eastAsia="標楷體"/>
          <w:kern w:val="0"/>
        </w:rPr>
        <w:t>勞務。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AC42EA" w:rsidRPr="002A58C6">
        <w:rPr>
          <w:rFonts w:ascii="新細明體" w:hAnsi="新細明體" w:hint="eastAsia"/>
          <w:spacing w:val="14"/>
          <w:kern w:val="0"/>
        </w:rPr>
        <w:t>▓</w:t>
      </w:r>
      <w:r w:rsidRPr="002A58C6">
        <w:rPr>
          <w:rFonts w:eastAsia="標楷體"/>
          <w:kern w:val="0"/>
        </w:rPr>
        <w:t>(2)</w:t>
      </w:r>
      <w:r w:rsidRPr="002A58C6">
        <w:rPr>
          <w:rFonts w:eastAsia="標楷體"/>
          <w:kern w:val="0"/>
        </w:rPr>
        <w:t>逾公告金額十分之一未達公告金額之採購。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AC42EA" w:rsidRPr="002A58C6">
        <w:rPr>
          <w:rFonts w:eastAsia="標楷體"/>
          <w:spacing w:val="14"/>
          <w:kern w:val="0"/>
        </w:rPr>
        <w:sym w:font="Wingdings" w:char="F0A8"/>
      </w:r>
      <w:r w:rsidR="00AC42EA" w:rsidRPr="002A58C6">
        <w:rPr>
          <w:rFonts w:eastAsia="標楷體"/>
          <w:kern w:val="0"/>
        </w:rPr>
        <w:t xml:space="preserve"> </w:t>
      </w:r>
      <w:r w:rsidRPr="002A58C6">
        <w:rPr>
          <w:rFonts w:eastAsia="標楷體"/>
          <w:kern w:val="0"/>
        </w:rPr>
        <w:t>(3)</w:t>
      </w:r>
      <w:r w:rsidRPr="002A58C6">
        <w:rPr>
          <w:rFonts w:eastAsia="標楷體"/>
          <w:kern w:val="0"/>
        </w:rPr>
        <w:t>公告金額以上未達查核金額之採購。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1475BB" w:rsidRPr="002A58C6" w:rsidRDefault="001475BB" w:rsidP="001475BB">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1475BB" w:rsidRPr="0049143A" w:rsidRDefault="001475BB" w:rsidP="001475BB">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260037" w:rsidRPr="00260037">
        <w:rPr>
          <w:rFonts w:eastAsia="標楷體" w:hint="eastAsia"/>
          <w:color w:val="FF0000"/>
          <w:spacing w:val="-20"/>
          <w:kern w:val="0"/>
        </w:rPr>
        <w:t>壹拾</w:t>
      </w:r>
      <w:r w:rsidR="00084C14">
        <w:rPr>
          <w:rFonts w:eastAsia="標楷體" w:hint="eastAsia"/>
          <w:color w:val="FF0000"/>
          <w:spacing w:val="-20"/>
          <w:kern w:val="0"/>
        </w:rPr>
        <w:t>陸</w:t>
      </w:r>
      <w:r w:rsidRPr="00260037">
        <w:rPr>
          <w:rFonts w:eastAsia="標楷體" w:hint="eastAsia"/>
          <w:color w:val="FF0000"/>
          <w:spacing w:val="-20"/>
          <w:kern w:val="0"/>
        </w:rPr>
        <w:t>萬</w:t>
      </w:r>
      <w:r w:rsidR="00084C14">
        <w:rPr>
          <w:rFonts w:eastAsia="標楷體" w:hint="eastAsia"/>
          <w:color w:val="FF0000"/>
          <w:spacing w:val="-20"/>
          <w:kern w:val="0"/>
        </w:rPr>
        <w:t>肆仟陸</w:t>
      </w:r>
      <w:r w:rsidR="00260037" w:rsidRPr="00260037">
        <w:rPr>
          <w:rFonts w:eastAsia="標楷體" w:hint="eastAsia"/>
          <w:color w:val="FF0000"/>
          <w:spacing w:val="-20"/>
          <w:kern w:val="0"/>
        </w:rPr>
        <w:t>佰</w:t>
      </w:r>
      <w:r w:rsidR="00084C14">
        <w:rPr>
          <w:rFonts w:eastAsia="標楷體" w:hint="eastAsia"/>
          <w:color w:val="FF0000"/>
          <w:spacing w:val="-20"/>
          <w:kern w:val="0"/>
        </w:rPr>
        <w:t>貳</w:t>
      </w:r>
      <w:r w:rsidR="00260037" w:rsidRPr="00260037">
        <w:rPr>
          <w:rFonts w:eastAsia="標楷體" w:hint="eastAsia"/>
          <w:color w:val="FF0000"/>
          <w:spacing w:val="-20"/>
          <w:kern w:val="0"/>
        </w:rPr>
        <w:t>拾</w:t>
      </w:r>
      <w:r w:rsidR="00084C14">
        <w:rPr>
          <w:rFonts w:eastAsia="標楷體" w:hint="eastAsia"/>
          <w:color w:val="FF0000"/>
          <w:spacing w:val="-20"/>
          <w:kern w:val="0"/>
        </w:rPr>
        <w:t>貳</w:t>
      </w:r>
      <w:r w:rsidRPr="00260037">
        <w:rPr>
          <w:rFonts w:eastAsia="標楷體" w:hint="eastAsia"/>
          <w:color w:val="FF0000"/>
          <w:spacing w:val="-20"/>
          <w:kern w:val="0"/>
        </w:rPr>
        <w:t>元整</w:t>
      </w:r>
      <w:r w:rsidRPr="00260037">
        <w:rPr>
          <w:rFonts w:eastAsia="標楷體" w:hint="eastAsia"/>
          <w:color w:val="FF0000"/>
          <w:spacing w:val="-20"/>
          <w:kern w:val="0"/>
        </w:rPr>
        <w:t>(</w:t>
      </w:r>
      <w:r w:rsidR="00084C14">
        <w:rPr>
          <w:rFonts w:ascii="標楷體" w:eastAsia="標楷體" w:hAnsi="標楷體" w:hint="eastAsia"/>
          <w:color w:val="FF0000"/>
          <w:spacing w:val="-20"/>
          <w:kern w:val="0"/>
        </w:rPr>
        <w:t>164</w:t>
      </w:r>
      <w:r w:rsidR="00260037" w:rsidRPr="00260037">
        <w:rPr>
          <w:rFonts w:ascii="標楷體" w:eastAsia="標楷體" w:hAnsi="標楷體" w:hint="eastAsia"/>
          <w:color w:val="FF0000"/>
          <w:spacing w:val="-20"/>
          <w:kern w:val="0"/>
        </w:rPr>
        <w:t>,</w:t>
      </w:r>
      <w:r w:rsidR="00084C14">
        <w:rPr>
          <w:rFonts w:ascii="標楷體" w:eastAsia="標楷體" w:hAnsi="標楷體" w:hint="eastAsia"/>
          <w:color w:val="FF0000"/>
          <w:spacing w:val="-20"/>
          <w:kern w:val="0"/>
        </w:rPr>
        <w:t>622</w:t>
      </w:r>
      <w:r w:rsidRPr="00260037">
        <w:rPr>
          <w:rFonts w:ascii="標楷體" w:eastAsia="標楷體" w:hAnsi="標楷體" w:hint="eastAsia"/>
          <w:color w:val="FF0000"/>
          <w:spacing w:val="-4"/>
          <w:kern w:val="0"/>
        </w:rPr>
        <w:t>元</w:t>
      </w:r>
      <w:r w:rsidRPr="0049143A">
        <w:rPr>
          <w:rFonts w:eastAsia="標楷體" w:hint="eastAsia"/>
          <w:color w:val="FF0000"/>
          <w:spacing w:val="4"/>
          <w:kern w:val="0"/>
        </w:rPr>
        <w:t>)</w:t>
      </w:r>
    </w:p>
    <w:p w:rsidR="001475BB" w:rsidRPr="00260037" w:rsidRDefault="001475BB" w:rsidP="001475BB">
      <w:pPr>
        <w:numPr>
          <w:ilvl w:val="0"/>
          <w:numId w:val="1"/>
        </w:numPr>
        <w:kinsoku w:val="0"/>
        <w:adjustRightInd w:val="0"/>
        <w:spacing w:line="360" w:lineRule="exact"/>
        <w:ind w:left="570"/>
        <w:jc w:val="both"/>
        <w:textDirection w:val="lrTbV"/>
        <w:textAlignment w:val="baseline"/>
        <w:rPr>
          <w:rFonts w:eastAsia="標楷體"/>
          <w:spacing w:val="-10"/>
          <w:kern w:val="0"/>
        </w:rPr>
      </w:pPr>
      <w:r w:rsidRPr="00260037">
        <w:rPr>
          <w:rFonts w:eastAsia="標楷體"/>
          <w:kern w:val="0"/>
        </w:rPr>
        <w:t>本採購預計金額</w:t>
      </w:r>
      <w:r w:rsidRPr="00260037">
        <w:rPr>
          <w:rFonts w:eastAsia="標楷體"/>
          <w:kern w:val="0"/>
        </w:rPr>
        <w:t>(</w:t>
      </w:r>
      <w:r w:rsidRPr="00260037">
        <w:rPr>
          <w:rFonts w:eastAsia="標楷體"/>
          <w:kern w:val="0"/>
        </w:rPr>
        <w:t>不公告者免填</w:t>
      </w:r>
      <w:r w:rsidRPr="00260037">
        <w:rPr>
          <w:rFonts w:eastAsia="標楷體"/>
          <w:kern w:val="0"/>
        </w:rPr>
        <w:t>)</w:t>
      </w:r>
      <w:r w:rsidRPr="00260037">
        <w:rPr>
          <w:rFonts w:eastAsia="標楷體"/>
          <w:kern w:val="0"/>
        </w:rPr>
        <w:t>：</w:t>
      </w:r>
      <w:r w:rsidR="00084C14" w:rsidRPr="00260037">
        <w:rPr>
          <w:rFonts w:eastAsia="標楷體" w:hint="eastAsia"/>
          <w:color w:val="FF0000"/>
          <w:spacing w:val="-20"/>
          <w:kern w:val="0"/>
        </w:rPr>
        <w:t>壹拾</w:t>
      </w:r>
      <w:r w:rsidR="00084C14">
        <w:rPr>
          <w:rFonts w:eastAsia="標楷體" w:hint="eastAsia"/>
          <w:color w:val="FF0000"/>
          <w:spacing w:val="-20"/>
          <w:kern w:val="0"/>
        </w:rPr>
        <w:t>陸</w:t>
      </w:r>
      <w:r w:rsidR="00084C14" w:rsidRPr="00260037">
        <w:rPr>
          <w:rFonts w:eastAsia="標楷體" w:hint="eastAsia"/>
          <w:color w:val="FF0000"/>
          <w:spacing w:val="-20"/>
          <w:kern w:val="0"/>
        </w:rPr>
        <w:t>萬</w:t>
      </w:r>
      <w:r w:rsidR="00084C14">
        <w:rPr>
          <w:rFonts w:eastAsia="標楷體" w:hint="eastAsia"/>
          <w:color w:val="FF0000"/>
          <w:spacing w:val="-20"/>
          <w:kern w:val="0"/>
        </w:rPr>
        <w:t>肆仟陸</w:t>
      </w:r>
      <w:r w:rsidR="00084C14" w:rsidRPr="00260037">
        <w:rPr>
          <w:rFonts w:eastAsia="標楷體" w:hint="eastAsia"/>
          <w:color w:val="FF0000"/>
          <w:spacing w:val="-20"/>
          <w:kern w:val="0"/>
        </w:rPr>
        <w:t>佰</w:t>
      </w:r>
      <w:r w:rsidR="00084C14">
        <w:rPr>
          <w:rFonts w:eastAsia="標楷體" w:hint="eastAsia"/>
          <w:color w:val="FF0000"/>
          <w:spacing w:val="-20"/>
          <w:kern w:val="0"/>
        </w:rPr>
        <w:t>貳</w:t>
      </w:r>
      <w:r w:rsidR="00084C14" w:rsidRPr="00260037">
        <w:rPr>
          <w:rFonts w:eastAsia="標楷體" w:hint="eastAsia"/>
          <w:color w:val="FF0000"/>
          <w:spacing w:val="-20"/>
          <w:kern w:val="0"/>
        </w:rPr>
        <w:t>拾</w:t>
      </w:r>
      <w:r w:rsidR="00084C14">
        <w:rPr>
          <w:rFonts w:eastAsia="標楷體" w:hint="eastAsia"/>
          <w:color w:val="FF0000"/>
          <w:spacing w:val="-20"/>
          <w:kern w:val="0"/>
        </w:rPr>
        <w:t>貳</w:t>
      </w:r>
      <w:r w:rsidR="00084C14" w:rsidRPr="00260037">
        <w:rPr>
          <w:rFonts w:eastAsia="標楷體" w:hint="eastAsia"/>
          <w:color w:val="FF0000"/>
          <w:spacing w:val="-20"/>
          <w:kern w:val="0"/>
        </w:rPr>
        <w:t>元整</w:t>
      </w:r>
      <w:r w:rsidR="00084C14" w:rsidRPr="00260037">
        <w:rPr>
          <w:rFonts w:eastAsia="標楷體" w:hint="eastAsia"/>
          <w:color w:val="FF0000"/>
          <w:spacing w:val="-20"/>
          <w:kern w:val="0"/>
        </w:rPr>
        <w:t>(</w:t>
      </w:r>
      <w:r w:rsidR="00084C14">
        <w:rPr>
          <w:rFonts w:ascii="標楷體" w:eastAsia="標楷體" w:hAnsi="標楷體" w:hint="eastAsia"/>
          <w:color w:val="FF0000"/>
          <w:spacing w:val="-20"/>
          <w:kern w:val="0"/>
        </w:rPr>
        <w:t>164</w:t>
      </w:r>
      <w:r w:rsidR="00084C14" w:rsidRPr="00260037">
        <w:rPr>
          <w:rFonts w:ascii="標楷體" w:eastAsia="標楷體" w:hAnsi="標楷體" w:hint="eastAsia"/>
          <w:color w:val="FF0000"/>
          <w:spacing w:val="-20"/>
          <w:kern w:val="0"/>
        </w:rPr>
        <w:t>,</w:t>
      </w:r>
      <w:r w:rsidR="00084C14">
        <w:rPr>
          <w:rFonts w:ascii="標楷體" w:eastAsia="標楷體" w:hAnsi="標楷體" w:hint="eastAsia"/>
          <w:color w:val="FF0000"/>
          <w:spacing w:val="-20"/>
          <w:kern w:val="0"/>
        </w:rPr>
        <w:t>622</w:t>
      </w:r>
      <w:r w:rsidR="00084C14" w:rsidRPr="00260037">
        <w:rPr>
          <w:rFonts w:ascii="標楷體" w:eastAsia="標楷體" w:hAnsi="標楷體" w:hint="eastAsia"/>
          <w:color w:val="FF0000"/>
          <w:spacing w:val="-4"/>
          <w:kern w:val="0"/>
        </w:rPr>
        <w:t>元</w:t>
      </w:r>
      <w:r w:rsidR="00084C14" w:rsidRPr="0049143A">
        <w:rPr>
          <w:rFonts w:eastAsia="標楷體" w:hint="eastAsia"/>
          <w:color w:val="FF0000"/>
          <w:spacing w:val="4"/>
          <w:kern w:val="0"/>
        </w:rPr>
        <w:t>)</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1475BB" w:rsidRPr="002A58C6" w:rsidRDefault="001475BB" w:rsidP="00325BFB">
      <w:p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1475BB" w:rsidRPr="002A58C6" w:rsidRDefault="00084C14" w:rsidP="001475BB">
      <w:pPr>
        <w:kinsoku w:val="0"/>
        <w:adjustRightInd w:val="0"/>
        <w:spacing w:line="360" w:lineRule="exact"/>
        <w:ind w:left="851"/>
        <w:jc w:val="both"/>
        <w:textDirection w:val="lrTbV"/>
        <w:textAlignment w:val="baseline"/>
        <w:rPr>
          <w:rFonts w:eastAsia="標楷體"/>
          <w:kern w:val="0"/>
        </w:rPr>
      </w:pPr>
      <w:r w:rsidRPr="002A58C6">
        <w:rPr>
          <w:rFonts w:eastAsia="標楷體"/>
          <w:spacing w:val="14"/>
          <w:kern w:val="0"/>
        </w:rPr>
        <w:sym w:font="Wingdings" w:char="F0A8"/>
      </w:r>
      <w:r w:rsidR="001475BB" w:rsidRPr="002A58C6">
        <w:rPr>
          <w:rFonts w:eastAsia="標楷體"/>
          <w:kern w:val="0"/>
        </w:rPr>
        <w:t>(1)</w:t>
      </w:r>
      <w:r w:rsidR="001475BB" w:rsidRPr="002A58C6">
        <w:rPr>
          <w:rFonts w:eastAsia="標楷體"/>
          <w:kern w:val="0"/>
        </w:rPr>
        <w:t>公開招標</w:t>
      </w:r>
    </w:p>
    <w:p w:rsidR="001475BB" w:rsidRPr="002A58C6" w:rsidRDefault="001475BB" w:rsidP="001475BB">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1475BB" w:rsidRPr="002A58C6" w:rsidRDefault="001475BB" w:rsidP="001475BB">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1475BB" w:rsidRPr="002A58C6" w:rsidRDefault="001475BB" w:rsidP="001475BB">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475FBE" w:rsidRPr="002A58C6">
        <w:rPr>
          <w:rFonts w:eastAsia="標楷體"/>
          <w:spacing w:val="14"/>
          <w:kern w:val="0"/>
        </w:rPr>
        <w:sym w:font="Wingdings" w:char="F0A8"/>
      </w:r>
      <w:r w:rsidR="00475FBE" w:rsidRPr="002A58C6">
        <w:rPr>
          <w:rFonts w:eastAsia="標楷體"/>
          <w:kern w:val="0"/>
        </w:rPr>
        <w:t xml:space="preserve"> </w:t>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00475FBE" w:rsidRPr="00475FBE">
        <w:rPr>
          <w:rFonts w:eastAsia="標楷體" w:hint="eastAsia"/>
          <w:kern w:val="0"/>
          <w:u w:val="single"/>
        </w:rPr>
        <w:t xml:space="preserve">  </w:t>
      </w:r>
      <w:r w:rsidRPr="002A58C6">
        <w:rPr>
          <w:rFonts w:eastAsia="標楷體"/>
          <w:kern w:val="0"/>
        </w:rPr>
        <w:t>款之情形，並簽報機關首長或其授權人員核准採限制性招標。</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IsROCDate" w:val="False"/>
          <w:attr w:name="IsLunarDate" w:val="False"/>
          <w:attr w:name="Day" w:val="1"/>
          <w:attr w:name="Month" w:val="1"/>
          <w:attr w:name="Year" w:val="2003"/>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2"/>
          <w:attr w:name="Month" w:val="1"/>
          <w:attr w:name="Year" w:val="2003"/>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1475BB" w:rsidRPr="002A58C6" w:rsidRDefault="001475BB" w:rsidP="001475BB">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3"/>
          <w:attr w:name="Month" w:val="1"/>
          <w:attr w:name="Year" w:val="2003"/>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1475BB" w:rsidRPr="00325BFB" w:rsidRDefault="001475BB" w:rsidP="001475BB">
      <w:pPr>
        <w:kinsoku w:val="0"/>
        <w:adjustRightInd w:val="0"/>
        <w:spacing w:line="360" w:lineRule="exact"/>
        <w:ind w:left="2268" w:hanging="2268"/>
        <w:jc w:val="both"/>
        <w:textDirection w:val="lrTbV"/>
        <w:textAlignment w:val="baseline"/>
        <w:rPr>
          <w:rFonts w:eastAsia="標楷體"/>
          <w:spacing w:val="-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w:t>
      </w:r>
      <w:r w:rsidRPr="00325BFB">
        <w:rPr>
          <w:rFonts w:eastAsia="標楷體"/>
          <w:spacing w:val="-4"/>
          <w:kern w:val="0"/>
        </w:rPr>
        <w:t>所定未達公告金額採購招標辦法第</w:t>
      </w:r>
      <w:r w:rsidRPr="00325BFB">
        <w:rPr>
          <w:rFonts w:eastAsia="標楷體"/>
          <w:spacing w:val="-4"/>
          <w:kern w:val="0"/>
        </w:rPr>
        <w:t>___</w:t>
      </w:r>
      <w:r w:rsidRPr="00325BFB">
        <w:rPr>
          <w:rFonts w:eastAsia="標楷體"/>
          <w:spacing w:val="-4"/>
          <w:kern w:val="0"/>
        </w:rPr>
        <w:t>條第</w:t>
      </w:r>
      <w:r w:rsidRPr="00325BFB">
        <w:rPr>
          <w:rFonts w:eastAsia="標楷體"/>
          <w:spacing w:val="-4"/>
          <w:kern w:val="0"/>
        </w:rPr>
        <w:t>___</w:t>
      </w:r>
      <w:r w:rsidRPr="00325BFB">
        <w:rPr>
          <w:rFonts w:eastAsia="標楷體"/>
          <w:spacing w:val="-4"/>
          <w:kern w:val="0"/>
        </w:rPr>
        <w:t>項第</w:t>
      </w:r>
      <w:r w:rsidRPr="00325BFB">
        <w:rPr>
          <w:rFonts w:eastAsia="標楷體"/>
          <w:spacing w:val="-4"/>
          <w:kern w:val="0"/>
        </w:rPr>
        <w:t>___</w:t>
      </w:r>
      <w:r w:rsidRPr="00325BFB">
        <w:rPr>
          <w:rFonts w:eastAsia="標楷體"/>
          <w:spacing w:val="-4"/>
          <w:kern w:val="0"/>
        </w:rPr>
        <w:t>款規定。</w:t>
      </w:r>
    </w:p>
    <w:p w:rsidR="001475BB" w:rsidRPr="002A58C6" w:rsidRDefault="001475BB" w:rsidP="001475BB">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475FBE" w:rsidRPr="002A58C6">
        <w:rPr>
          <w:rFonts w:eastAsia="標楷體"/>
          <w:spacing w:val="14"/>
          <w:kern w:val="0"/>
        </w:rPr>
        <w:sym w:font="Wingdings" w:char="F0A8"/>
      </w:r>
      <w:r w:rsidR="00475FBE">
        <w:rPr>
          <w:rFonts w:ascii="新細明體" w:hAnsi="新細明體" w:hint="eastAsia"/>
          <w:spacing w:val="14"/>
          <w:kern w:val="0"/>
        </w:rPr>
        <w:t xml:space="preserve"> </w:t>
      </w:r>
      <w:r>
        <w:rPr>
          <w:rFonts w:ascii="新細明體" w:hAnsi="新細明體" w:hint="eastAsia"/>
          <w:spacing w:val="14"/>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00475FBE"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w:t>
      </w:r>
      <w:r w:rsidRPr="00F5666F">
        <w:rPr>
          <w:rFonts w:eastAsia="標楷體"/>
          <w:kern w:val="0"/>
          <w:u w:val="single"/>
        </w:rPr>
        <w:t>_</w:t>
      </w:r>
      <w:r w:rsidRPr="002A58C6">
        <w:rPr>
          <w:rFonts w:eastAsia="標楷體"/>
          <w:kern w:val="0"/>
        </w:rPr>
        <w:t>_</w:t>
      </w:r>
      <w:r w:rsidRPr="002A58C6">
        <w:rPr>
          <w:rFonts w:eastAsia="標楷體"/>
          <w:kern w:val="0"/>
        </w:rPr>
        <w:t>款（請列明款次，其未得以比價方式辦理之原因：</w:t>
      </w:r>
      <w:r w:rsidRPr="002A58C6">
        <w:rPr>
          <w:rFonts w:eastAsia="標楷體"/>
          <w:kern w:val="0"/>
        </w:rPr>
        <w:t>_</w:t>
      </w:r>
      <w:r w:rsidR="00475FBE" w:rsidRPr="00475FBE">
        <w:rPr>
          <w:rFonts w:eastAsia="標楷體" w:hint="eastAsia"/>
          <w:kern w:val="0"/>
          <w:u w:val="single"/>
        </w:rPr>
        <w:t xml:space="preserve">   </w:t>
      </w:r>
      <w:r w:rsidRPr="00475FBE">
        <w:rPr>
          <w:rFonts w:eastAsia="標楷體"/>
          <w:kern w:val="0"/>
          <w:u w:val="single"/>
        </w:rPr>
        <w:t>_</w:t>
      </w:r>
      <w:r w:rsidRPr="002A58C6">
        <w:rPr>
          <w:rFonts w:eastAsia="標楷體"/>
          <w:kern w:val="0"/>
        </w:rPr>
        <w:t>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2772D6" w:rsidRPr="002A58C6">
        <w:rPr>
          <w:rFonts w:eastAsia="標楷體"/>
          <w:spacing w:val="14"/>
          <w:kern w:val="0"/>
        </w:rPr>
        <w:sym w:font="Wingdings" w:char="F0A8"/>
      </w:r>
      <w:r w:rsidRPr="002A58C6">
        <w:rPr>
          <w:rFonts w:eastAsia="標楷體"/>
          <w:spacing w:val="14"/>
          <w:kern w:val="0"/>
        </w:rPr>
        <w:t>符合中央機關未達公告金額採購招標辦法第</w:t>
      </w:r>
      <w:r w:rsidR="002772D6" w:rsidRPr="002772D6">
        <w:rPr>
          <w:rFonts w:eastAsia="標楷體" w:hint="eastAsia"/>
          <w:spacing w:val="14"/>
          <w:kern w:val="0"/>
          <w:u w:val="single"/>
        </w:rPr>
        <w:t xml:space="preserve">  </w:t>
      </w:r>
      <w:r w:rsidRPr="002A58C6">
        <w:rPr>
          <w:rFonts w:eastAsia="標楷體"/>
          <w:spacing w:val="14"/>
          <w:kern w:val="0"/>
        </w:rPr>
        <w:t>條第</w:t>
      </w:r>
      <w:r w:rsidRPr="002A58C6">
        <w:rPr>
          <w:rFonts w:eastAsia="標楷體"/>
          <w:spacing w:val="14"/>
          <w:kern w:val="0"/>
        </w:rPr>
        <w:t>__</w:t>
      </w:r>
      <w:r w:rsidRPr="002A58C6">
        <w:rPr>
          <w:rFonts w:eastAsia="標楷體"/>
          <w:spacing w:val="14"/>
          <w:kern w:val="0"/>
        </w:rPr>
        <w:t>項第</w:t>
      </w:r>
      <w:r w:rsidRPr="002A58C6">
        <w:rPr>
          <w:rFonts w:eastAsia="標楷體"/>
          <w:spacing w:val="14"/>
          <w:kern w:val="0"/>
        </w:rPr>
        <w:t>_</w:t>
      </w:r>
      <w:r w:rsidRPr="001475BB">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Pr="001475BB">
        <w:rPr>
          <w:rFonts w:eastAsia="標楷體"/>
          <w:kern w:val="0"/>
          <w:u w:val="single"/>
        </w:rPr>
        <w:t>_</w:t>
      </w:r>
      <w:r w:rsidR="002772D6">
        <w:rPr>
          <w:rFonts w:eastAsia="標楷體" w:hint="eastAsia"/>
          <w:kern w:val="0"/>
          <w:u w:val="single"/>
        </w:rPr>
        <w:t xml:space="preserve">  </w:t>
      </w:r>
      <w:r w:rsidR="002772D6" w:rsidRPr="002772D6">
        <w:rPr>
          <w:rFonts w:eastAsia="標楷體"/>
          <w:kern w:val="0"/>
          <w:u w:val="single"/>
        </w:rPr>
        <w:t xml:space="preserve"> </w:t>
      </w:r>
      <w:r w:rsidRPr="002A58C6">
        <w:rPr>
          <w:rFonts w:eastAsia="標楷體"/>
          <w:kern w:val="0"/>
        </w:rPr>
        <w:t>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1475BB" w:rsidRPr="002A58C6" w:rsidRDefault="001475BB" w:rsidP="00325BFB">
      <w:pPr>
        <w:kinsoku w:val="0"/>
        <w:adjustRightInd w:val="0"/>
        <w:spacing w:line="360" w:lineRule="exact"/>
        <w:ind w:left="1247" w:hanging="1247"/>
        <w:jc w:val="both"/>
        <w:textDirection w:val="lrTbV"/>
        <w:textAlignment w:val="baseline"/>
        <w:rPr>
          <w:rFonts w:eastAsia="標楷體"/>
          <w:kern w:val="0"/>
        </w:rPr>
      </w:pPr>
      <w:r w:rsidRPr="002A58C6">
        <w:rPr>
          <w:rFonts w:eastAsia="標楷體"/>
          <w:spacing w:val="14"/>
          <w:kern w:val="0"/>
        </w:rPr>
        <w:t xml:space="preserve">     </w:t>
      </w:r>
      <w:r w:rsidR="00156DCD" w:rsidRPr="002A58C6">
        <w:rPr>
          <w:rFonts w:ascii="新細明體" w:hAnsi="新細明體" w:hint="eastAsia"/>
          <w:spacing w:val="14"/>
          <w:kern w:val="0"/>
        </w:rPr>
        <w:t>▓</w:t>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kern w:val="0"/>
        </w:rPr>
      </w:pPr>
      <w:r w:rsidRPr="002A58C6">
        <w:rPr>
          <w:rFonts w:eastAsia="標楷體"/>
          <w:kern w:val="0"/>
        </w:rPr>
        <w:t xml:space="preserve">        </w:t>
      </w:r>
      <w:r w:rsidR="00156DCD"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1475BB" w:rsidRPr="002A58C6" w:rsidRDefault="001475BB" w:rsidP="001475BB">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475FBE" w:rsidRPr="00425468">
        <w:rPr>
          <w:rFonts w:ascii="新細明體" w:hAnsi="新細明體" w:hint="eastAsia"/>
          <w:color w:val="FF0000"/>
          <w:spacing w:val="14"/>
          <w:kern w:val="0"/>
        </w:rPr>
        <w:t>▓</w:t>
      </w:r>
      <w:r w:rsidRPr="002A58C6">
        <w:rPr>
          <w:rFonts w:eastAsia="標楷體" w:hAnsi="標楷體"/>
          <w:kern w:val="0"/>
        </w:rPr>
        <w:t>不可參與投標。我國廠商所供應財物或勞務之原產地須屬我國者。</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75FBE" w:rsidRPr="002A58C6">
        <w:rPr>
          <w:rFonts w:eastAsia="標楷體" w:hint="eastAsia"/>
          <w:kern w:val="0"/>
        </w:rPr>
        <w:sym w:font="Wingdings" w:char="F0A8"/>
      </w:r>
      <w:r w:rsidRPr="002A58C6">
        <w:rPr>
          <w:rFonts w:eastAsia="標楷體" w:hAnsi="標楷體"/>
          <w:kern w:val="0"/>
        </w:rPr>
        <w:t>不可參與投標。但我國廠商所供應財物或勞務之原產地得為下列外國者：</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w:t>
      </w:r>
      <w:r w:rsidRPr="00531D5C">
        <w:rPr>
          <w:rFonts w:eastAsia="標楷體"/>
          <w:kern w:val="0"/>
          <w:u w:val="single"/>
        </w:rPr>
        <w:t xml:space="preserve"> _____</w:t>
      </w:r>
      <w:r w:rsidRPr="002A58C6">
        <w:rPr>
          <w:rFonts w:eastAsia="標楷體"/>
          <w:kern w:val="0"/>
        </w:rPr>
        <w:t>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1475BB" w:rsidRPr="002A58C6" w:rsidRDefault="00DB53CF"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001475BB" w:rsidRPr="002A58C6">
        <w:rPr>
          <w:rFonts w:eastAsia="標楷體" w:hAnsi="標楷體"/>
          <w:kern w:val="0"/>
        </w:rPr>
        <w:t>是</w:t>
      </w:r>
    </w:p>
    <w:p w:rsidR="001475BB" w:rsidRPr="002A58C6" w:rsidRDefault="00475FBE"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001475BB" w:rsidRPr="002A58C6">
        <w:rPr>
          <w:rFonts w:eastAsia="標楷體" w:hAnsi="標楷體"/>
          <w:kern w:val="0"/>
        </w:rPr>
        <w:t>否</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_________(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1475BB" w:rsidRPr="002A58C6" w:rsidRDefault="001475BB" w:rsidP="001475BB">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1475BB" w:rsidRPr="002A58C6" w:rsidRDefault="001475BB" w:rsidP="001475BB">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1475BB" w:rsidRPr="002A58C6" w:rsidRDefault="001475BB" w:rsidP="001475BB">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1475BB" w:rsidRPr="002A58C6" w:rsidRDefault="001475BB" w:rsidP="001475BB">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1475BB" w:rsidRPr="002A58C6" w:rsidRDefault="001475BB" w:rsidP="001475BB">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1475BB" w:rsidRPr="002A58C6" w:rsidRDefault="001475BB" w:rsidP="001475BB">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1475BB" w:rsidRPr="002A58C6" w:rsidRDefault="001475BB" w:rsidP="00325BF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1475BB" w:rsidRPr="002A58C6" w:rsidRDefault="001475BB" w:rsidP="001475BB">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7"/>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w:t>
      </w:r>
      <w:r w:rsidR="00A32617">
        <w:rPr>
          <w:rFonts w:eastAsia="標楷體" w:hint="eastAsia"/>
          <w:color w:val="FF0000"/>
          <w:kern w:val="0"/>
          <w:u w:val="single"/>
        </w:rPr>
        <w:t>8</w:t>
      </w:r>
      <w:r w:rsidRPr="002A58C6">
        <w:rPr>
          <w:rFonts w:eastAsia="標楷體"/>
          <w:color w:val="FF0000"/>
          <w:kern w:val="0"/>
        </w:rPr>
        <w:t>年</w:t>
      </w:r>
      <w:r w:rsidR="008B6C00">
        <w:rPr>
          <w:rFonts w:eastAsia="標楷體" w:hint="eastAsia"/>
          <w:color w:val="FF0000"/>
          <w:kern w:val="0"/>
          <w:u w:val="single"/>
        </w:rPr>
        <w:t>4</w:t>
      </w:r>
      <w:r w:rsidRPr="002A58C6">
        <w:rPr>
          <w:rFonts w:eastAsia="標楷體"/>
          <w:color w:val="FF0000"/>
          <w:kern w:val="0"/>
        </w:rPr>
        <w:t>月</w:t>
      </w:r>
      <w:r w:rsidR="00BD6617">
        <w:rPr>
          <w:rFonts w:eastAsia="標楷體" w:hint="eastAsia"/>
          <w:color w:val="FF0000"/>
          <w:kern w:val="0"/>
          <w:u w:val="single"/>
        </w:rPr>
        <w:t>23</w:t>
      </w:r>
      <w:r w:rsidRPr="002A58C6">
        <w:rPr>
          <w:rFonts w:eastAsia="標楷體"/>
          <w:color w:val="FF0000"/>
          <w:kern w:val="0"/>
        </w:rPr>
        <w:t>日</w:t>
      </w:r>
      <w:r w:rsidR="00DB53CF" w:rsidRPr="00DB53CF">
        <w:rPr>
          <w:rFonts w:eastAsia="標楷體" w:hint="eastAsia"/>
          <w:color w:val="FF0000"/>
          <w:kern w:val="0"/>
          <w:u w:val="single"/>
        </w:rPr>
        <w:t>1</w:t>
      </w:r>
      <w:r w:rsidR="00E9713F">
        <w:rPr>
          <w:rFonts w:eastAsia="標楷體" w:hint="eastAsia"/>
          <w:color w:val="FF0000"/>
          <w:kern w:val="0"/>
          <w:u w:val="single"/>
        </w:rPr>
        <w:t>0</w:t>
      </w:r>
      <w:r w:rsidRPr="002A58C6">
        <w:rPr>
          <w:rFonts w:eastAsia="標楷體"/>
          <w:color w:val="FF0000"/>
          <w:kern w:val="0"/>
        </w:rPr>
        <w:t>時</w:t>
      </w:r>
      <w:r w:rsidRPr="002A58C6">
        <w:rPr>
          <w:rFonts w:eastAsia="標楷體"/>
          <w:color w:val="FF0000"/>
          <w:kern w:val="0"/>
        </w:rPr>
        <w:t>_</w:t>
      </w:r>
      <w:r w:rsidRPr="00D24317">
        <w:rPr>
          <w:rFonts w:eastAsia="標楷體" w:hint="eastAsia"/>
          <w:color w:val="FF0000"/>
          <w:kern w:val="0"/>
          <w:u w:val="single"/>
        </w:rPr>
        <w:t>0</w:t>
      </w:r>
      <w:r w:rsidRPr="002A58C6">
        <w:rPr>
          <w:rFonts w:eastAsia="標楷體"/>
          <w:color w:val="FF0000"/>
          <w:kern w:val="0"/>
        </w:rPr>
        <w:t>分。</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00325BFB" w:rsidRPr="00325BFB">
        <w:rPr>
          <w:rFonts w:eastAsia="標楷體" w:hint="eastAsia"/>
          <w:color w:val="FF0000"/>
          <w:kern w:val="0"/>
        </w:rPr>
        <w:t>本院</w:t>
      </w:r>
      <w:r w:rsidRPr="002A58C6">
        <w:rPr>
          <w:rFonts w:eastAsia="標楷體" w:hint="eastAsia"/>
          <w:color w:val="FF0000"/>
          <w:kern w:val="0"/>
        </w:rPr>
        <w:t>院本部</w:t>
      </w:r>
      <w:r w:rsidRPr="002A58C6">
        <w:rPr>
          <w:rFonts w:eastAsia="標楷體" w:hint="eastAsia"/>
          <w:color w:val="FF0000"/>
          <w:kern w:val="0"/>
        </w:rPr>
        <w:t>121</w:t>
      </w:r>
      <w:r w:rsidRPr="002A58C6">
        <w:rPr>
          <w:rFonts w:eastAsia="標楷體" w:hint="eastAsia"/>
          <w:color w:val="FF0000"/>
          <w:kern w:val="0"/>
        </w:rPr>
        <w:t>會議室</w:t>
      </w:r>
    </w:p>
    <w:p w:rsidR="001475BB" w:rsidRPr="002A58C6" w:rsidRDefault="001475BB" w:rsidP="001475BB">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r w:rsidR="00325BFB" w:rsidRPr="00325BFB">
        <w:rPr>
          <w:rFonts w:eastAsia="標楷體"/>
          <w:kern w:val="0"/>
        </w:rPr>
        <w:t xml:space="preserve"> </w:t>
      </w:r>
      <w:r w:rsidR="00325BFB"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1475BB" w:rsidRPr="00106181" w:rsidRDefault="001475BB" w:rsidP="001475BB">
      <w:pPr>
        <w:kinsoku w:val="0"/>
        <w:adjustRightInd w:val="0"/>
        <w:spacing w:line="360" w:lineRule="exact"/>
        <w:ind w:left="1814" w:hanging="1814"/>
        <w:jc w:val="both"/>
        <w:textDirection w:val="lrTbV"/>
        <w:textAlignment w:val="baseline"/>
        <w:rPr>
          <w:rFonts w:eastAsia="標楷體"/>
          <w:spacing w:val="-4"/>
          <w:kern w:val="0"/>
        </w:rPr>
      </w:pPr>
      <w:r w:rsidRPr="002A58C6">
        <w:rPr>
          <w:rFonts w:eastAsia="標楷體"/>
          <w:kern w:val="0"/>
        </w:rPr>
        <w:t xml:space="preserve">        </w:t>
      </w:r>
      <w:r w:rsidRPr="00106181">
        <w:rPr>
          <w:rFonts w:eastAsia="標楷體"/>
          <w:spacing w:val="-4"/>
          <w:kern w:val="0"/>
        </w:rPr>
        <w:sym w:font="Wingdings" w:char="F0A8"/>
      </w:r>
      <w:r w:rsidRPr="00106181">
        <w:rPr>
          <w:rFonts w:eastAsia="標楷體"/>
          <w:spacing w:val="-4"/>
          <w:kern w:val="0"/>
        </w:rPr>
        <w:t>(2)</w:t>
      </w:r>
      <w:r w:rsidRPr="00106181">
        <w:rPr>
          <w:rFonts w:eastAsia="標楷體"/>
          <w:spacing w:val="-4"/>
          <w:kern w:val="0"/>
        </w:rPr>
        <w:t>依採購法第</w:t>
      </w:r>
      <w:r w:rsidRPr="00106181">
        <w:rPr>
          <w:rFonts w:eastAsia="標楷體"/>
          <w:spacing w:val="-4"/>
          <w:kern w:val="0"/>
        </w:rPr>
        <w:t>42</w:t>
      </w:r>
      <w:r w:rsidRPr="00106181">
        <w:rPr>
          <w:rFonts w:eastAsia="標楷體"/>
          <w:spacing w:val="-4"/>
          <w:kern w:val="0"/>
        </w:rPr>
        <w:t>條規定採分段開標，後續階段開標之時間及地點無法預先標示。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1475BB" w:rsidRPr="002A58C6" w:rsidRDefault="001475BB" w:rsidP="00325BFB">
      <w:pPr>
        <w:kinsoku w:val="0"/>
        <w:adjustRightInd w:val="0"/>
        <w:spacing w:line="360" w:lineRule="exact"/>
        <w:ind w:left="1633" w:hanging="51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1475BB" w:rsidRPr="002F67CF"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008666FE" w:rsidRPr="002A58C6">
        <w:rPr>
          <w:rFonts w:eastAsia="標楷體"/>
          <w:spacing w:val="14"/>
          <w:kern w:val="0"/>
        </w:rPr>
        <w:sym w:font="Wingdings" w:char="F0A8"/>
      </w:r>
      <w:r w:rsidR="008666FE" w:rsidRPr="002A58C6">
        <w:rPr>
          <w:rFonts w:eastAsia="標楷體"/>
          <w:kern w:val="0"/>
        </w:rPr>
        <w:t xml:space="preserve"> </w:t>
      </w:r>
      <w:r w:rsidRPr="002A58C6">
        <w:rPr>
          <w:rFonts w:eastAsia="標楷體"/>
          <w:kern w:val="0"/>
        </w:rPr>
        <w:t>(2)</w:t>
      </w:r>
      <w:r w:rsidRPr="002A58C6">
        <w:rPr>
          <w:rFonts w:eastAsia="標楷體"/>
          <w:kern w:val="0"/>
        </w:rPr>
        <w:t>標價之一定比率</w:t>
      </w:r>
      <w:r w:rsidRPr="002F67CF">
        <w:rPr>
          <w:rFonts w:eastAsia="標楷體"/>
          <w:color w:val="FF0000"/>
          <w:kern w:val="0"/>
        </w:rPr>
        <w:t>：</w:t>
      </w:r>
      <w:r w:rsidRPr="00F52308">
        <w:rPr>
          <w:rFonts w:eastAsia="標楷體"/>
          <w:color w:val="FF0000"/>
          <w:kern w:val="0"/>
          <w:u w:val="single"/>
        </w:rPr>
        <w:t>_</w:t>
      </w:r>
      <w:r w:rsidRPr="002F67CF">
        <w:rPr>
          <w:rFonts w:eastAsia="標楷體"/>
          <w:color w:val="FF0000"/>
          <w:kern w:val="0"/>
        </w:rPr>
        <w:t>_%</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282974" w:rsidRPr="002A58C6">
        <w:rPr>
          <w:rFonts w:eastAsia="標楷體"/>
          <w:spacing w:val="14"/>
          <w:kern w:val="0"/>
        </w:rPr>
        <w:sym w:font="Wingdings" w:char="F0A8"/>
      </w:r>
      <w:r w:rsidR="00282974" w:rsidRPr="002A58C6">
        <w:rPr>
          <w:rFonts w:eastAsia="標楷體"/>
          <w:kern w:val="0"/>
        </w:rPr>
        <w:t xml:space="preserve"> </w:t>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106181" w:rsidRPr="002A58C6">
        <w:rPr>
          <w:rFonts w:ascii="新細明體" w:hAnsi="新細明體" w:hint="eastAsia"/>
          <w:spacing w:val="14"/>
          <w:kern w:val="0"/>
        </w:rPr>
        <w:t>▓</w:t>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52308" w:rsidRPr="002A58C6">
        <w:rPr>
          <w:rFonts w:eastAsia="標楷體"/>
          <w:spacing w:val="14"/>
          <w:kern w:val="0"/>
        </w:rPr>
        <w:sym w:font="Wingdings" w:char="F0A8"/>
      </w:r>
      <w:r w:rsidR="00F52308" w:rsidRPr="002A58C6">
        <w:rPr>
          <w:rFonts w:eastAsia="標楷體"/>
          <w:kern w:val="0"/>
        </w:rPr>
        <w:t xml:space="preserve"> </w:t>
      </w:r>
      <w:r w:rsidRPr="002A58C6">
        <w:rPr>
          <w:rFonts w:eastAsia="標楷體"/>
          <w:kern w:val="0"/>
        </w:rPr>
        <w:t>(3)</w:t>
      </w:r>
      <w:r w:rsidRPr="002A58C6">
        <w:rPr>
          <w:rFonts w:eastAsia="標楷體"/>
          <w:spacing w:val="14"/>
          <w:kern w:val="0"/>
        </w:rPr>
        <w:t>以議價方式辦理之採購。</w:t>
      </w:r>
    </w:p>
    <w:p w:rsidR="001475BB" w:rsidRPr="002A58C6" w:rsidRDefault="001475BB" w:rsidP="001475BB">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00106181">
        <w:rPr>
          <w:rFonts w:eastAsia="標楷體" w:hint="eastAsia"/>
          <w:kern w:val="0"/>
        </w:rPr>
        <w:t xml:space="preserve"> </w:t>
      </w:r>
      <w:r w:rsidR="00106181"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00106181" w:rsidRPr="002A58C6">
        <w:rPr>
          <w:rFonts w:eastAsia="標楷體"/>
          <w:spacing w:val="14"/>
          <w:kern w:val="0"/>
        </w:rPr>
        <w:sym w:font="Wingdings" w:char="F0A8"/>
      </w:r>
      <w:r w:rsidRPr="008666FE">
        <w:rPr>
          <w:rFonts w:eastAsia="標楷體"/>
          <w:color w:val="FF0000"/>
          <w:spacing w:val="14"/>
          <w:kern w:val="0"/>
        </w:rPr>
        <w:t>契約金額之一定比率：</w:t>
      </w:r>
      <w:r w:rsidRPr="008666FE">
        <w:rPr>
          <w:rFonts w:eastAsia="標楷體" w:hint="eastAsia"/>
          <w:b/>
          <w:color w:val="FF0000"/>
          <w:spacing w:val="14"/>
          <w:kern w:val="0"/>
          <w:u w:val="single"/>
        </w:rPr>
        <w:t xml:space="preserve"> </w:t>
      </w:r>
      <w:r w:rsidRPr="008666FE">
        <w:rPr>
          <w:rFonts w:eastAsia="標楷體"/>
          <w:b/>
          <w:color w:val="FF0000"/>
          <w:spacing w:val="14"/>
          <w:kern w:val="0"/>
        </w:rPr>
        <w:t>%</w:t>
      </w:r>
      <w:r w:rsidRPr="008666FE">
        <w:rPr>
          <w:rFonts w:eastAsia="標楷體"/>
          <w:color w:val="FF0000"/>
          <w:spacing w:val="14"/>
          <w:kern w:val="0"/>
        </w:rPr>
        <w:t>。</w:t>
      </w:r>
    </w:p>
    <w:p w:rsidR="001475BB" w:rsidRPr="002A58C6" w:rsidRDefault="001475BB" w:rsidP="001475BB">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F52308" w:rsidRPr="00F52308"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F52308">
        <w:rPr>
          <w:rFonts w:eastAsia="標楷體"/>
          <w:kern w:val="0"/>
        </w:rPr>
        <w:t>履約保證金有效期</w:t>
      </w:r>
      <w:r w:rsidRPr="00F52308">
        <w:rPr>
          <w:rFonts w:eastAsia="標楷體"/>
          <w:kern w:val="0"/>
        </w:rPr>
        <w:t>(</w:t>
      </w:r>
      <w:r w:rsidRPr="00F52308">
        <w:rPr>
          <w:rFonts w:eastAsia="標楷體"/>
          <w:kern w:val="0"/>
        </w:rPr>
        <w:t>無履約保證金者免填</w:t>
      </w:r>
      <w:r w:rsidRPr="00F52308">
        <w:rPr>
          <w:rFonts w:eastAsia="標楷體"/>
          <w:kern w:val="0"/>
        </w:rPr>
        <w:t>)</w:t>
      </w:r>
      <w:r w:rsidRPr="00F52308">
        <w:rPr>
          <w:rFonts w:eastAsia="標楷體"/>
          <w:kern w:val="0"/>
        </w:rPr>
        <w:t>：</w:t>
      </w:r>
      <w:r w:rsidR="00106181" w:rsidRPr="00F52308">
        <w:rPr>
          <w:rFonts w:eastAsia="標楷體"/>
          <w:kern w:val="0"/>
        </w:rPr>
        <w:t xml:space="preserve"> </w:t>
      </w:r>
    </w:p>
    <w:p w:rsidR="001475BB" w:rsidRPr="00F52308"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F52308">
        <w:rPr>
          <w:rFonts w:eastAsia="標楷體"/>
          <w:kern w:val="0"/>
        </w:rPr>
        <w:t>履約保證金繳納期限</w:t>
      </w:r>
      <w:r w:rsidRPr="00F52308">
        <w:rPr>
          <w:rFonts w:eastAsia="標楷體"/>
          <w:kern w:val="0"/>
        </w:rPr>
        <w:t>(</w:t>
      </w:r>
      <w:r w:rsidRPr="00F52308">
        <w:rPr>
          <w:rFonts w:eastAsia="標楷體"/>
          <w:kern w:val="0"/>
        </w:rPr>
        <w:t>無履約保證金者免填</w:t>
      </w:r>
      <w:r w:rsidRPr="00F52308">
        <w:rPr>
          <w:rFonts w:eastAsia="標楷體"/>
          <w:kern w:val="0"/>
        </w:rPr>
        <w:t>)</w:t>
      </w:r>
      <w:r w:rsidRPr="00F52308">
        <w:rPr>
          <w:rFonts w:eastAsia="標楷體"/>
          <w:kern w:val="0"/>
        </w:rPr>
        <w:t>：</w:t>
      </w:r>
      <w:r w:rsidRPr="00F52308">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106181" w:rsidRPr="002A58C6">
        <w:rPr>
          <w:rFonts w:ascii="新細明體" w:hAnsi="新細明體" w:hint="eastAsia"/>
          <w:spacing w:val="14"/>
          <w:kern w:val="0"/>
        </w:rPr>
        <w:t>▓</w:t>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00F52308"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保固保證金繳納期限</w:t>
      </w:r>
      <w:r w:rsidRPr="001475BB">
        <w:rPr>
          <w:rFonts w:eastAsia="標楷體"/>
          <w:kern w:val="0"/>
        </w:rPr>
        <w:t>(</w:t>
      </w:r>
      <w:r w:rsidRPr="001475BB">
        <w:rPr>
          <w:rFonts w:eastAsia="標楷體"/>
          <w:kern w:val="0"/>
        </w:rPr>
        <w:t>無保固保證金者免填</w:t>
      </w:r>
      <w:r w:rsidRPr="001475BB">
        <w:rPr>
          <w:rFonts w:eastAsia="標楷體"/>
          <w:kern w:val="0"/>
        </w:rPr>
        <w:t>)</w:t>
      </w:r>
      <w:r w:rsidRPr="001475BB">
        <w:rPr>
          <w:rFonts w:eastAsia="標楷體"/>
          <w:kern w:val="0"/>
        </w:rPr>
        <w:t>：</w:t>
      </w:r>
      <w:r w:rsidR="002B6913">
        <w:rPr>
          <w:rFonts w:eastAsia="標楷體"/>
          <w:kern w:val="0"/>
        </w:rPr>
        <w:t xml:space="preserve"> </w:t>
      </w:r>
    </w:p>
    <w:p w:rsidR="001475BB" w:rsidRP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得標廠商提出其他廠商之履約及賠償連帶保證者，保固保證金予以減收之金額</w:t>
      </w:r>
      <w:r w:rsidRPr="001475BB">
        <w:rPr>
          <w:rFonts w:eastAsia="標楷體"/>
          <w:kern w:val="0"/>
        </w:rPr>
        <w:t>(</w:t>
      </w:r>
      <w:r w:rsidRPr="001475BB">
        <w:rPr>
          <w:rFonts w:eastAsia="標楷體"/>
          <w:kern w:val="0"/>
        </w:rPr>
        <w:t>無者免填</w:t>
      </w:r>
      <w:r w:rsidRPr="001475BB">
        <w:rPr>
          <w:rFonts w:eastAsia="標楷體"/>
          <w:kern w:val="0"/>
        </w:rPr>
        <w:t>)</w:t>
      </w:r>
      <w:r w:rsidRPr="001475BB">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1475BB" w:rsidRPr="002A58C6" w:rsidRDefault="001475BB" w:rsidP="001475BB">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1475BB" w:rsidRPr="002A58C6" w:rsidRDefault="001475BB" w:rsidP="00325BFB">
      <w:pPr>
        <w:kinsoku w:val="0"/>
        <w:adjustRightInd w:val="0"/>
        <w:spacing w:line="360" w:lineRule="exact"/>
        <w:ind w:left="2239" w:hanging="68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1475BB" w:rsidRPr="002A58C6" w:rsidRDefault="001475BB" w:rsidP="001475BB">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1475BB" w:rsidRPr="002A58C6" w:rsidRDefault="001475BB" w:rsidP="001475BB">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1475BB" w:rsidRPr="002A58C6" w:rsidRDefault="001475BB" w:rsidP="001475BB">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1475BB" w:rsidRPr="002A58C6" w:rsidRDefault="001475BB" w:rsidP="001475BB">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1475BB" w:rsidRPr="002A58C6" w:rsidRDefault="001475BB" w:rsidP="001475BB">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1475BB" w:rsidRPr="002A58C6" w:rsidRDefault="00106181" w:rsidP="001475BB">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001475BB" w:rsidRPr="002A58C6">
        <w:rPr>
          <w:rFonts w:eastAsia="標楷體"/>
          <w:kern w:val="0"/>
        </w:rPr>
        <w:t>(2-1)</w:t>
      </w:r>
      <w:r w:rsidR="001475BB" w:rsidRPr="002A58C6">
        <w:rPr>
          <w:rFonts w:eastAsia="標楷體"/>
          <w:kern w:val="0"/>
        </w:rPr>
        <w:t>總價決標。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1475BB" w:rsidRPr="002A58C6" w:rsidRDefault="00106181"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001475BB" w:rsidRPr="002A58C6">
        <w:rPr>
          <w:rFonts w:eastAsia="標楷體"/>
          <w:kern w:val="0"/>
        </w:rPr>
        <w:t>(2-5)</w:t>
      </w:r>
      <w:r w:rsidR="001475BB" w:rsidRPr="002A58C6">
        <w:rPr>
          <w:rFonts w:eastAsia="標楷體"/>
          <w:kern w:val="0"/>
        </w:rPr>
        <w:t>單價決標（以單價乘以預估數量之和決定得標廠商）。</w:t>
      </w:r>
    </w:p>
    <w:p w:rsidR="001475BB" w:rsidRPr="002A58C6" w:rsidRDefault="001475BB" w:rsidP="001475BB">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1475BB" w:rsidRPr="002A58C6" w:rsidRDefault="001475BB" w:rsidP="001475BB">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693956" w:rsidRPr="00693956">
        <w:rPr>
          <w:rFonts w:ascii="標楷體" w:eastAsia="標楷體" w:hAnsi="標楷體" w:hint="eastAsia"/>
          <w:b/>
          <w:color w:val="FF0000"/>
        </w:rPr>
        <w:t>持有縣市政府核發之營利事業登記證</w:t>
      </w:r>
      <w:r w:rsidR="0065525A" w:rsidRPr="0065525A">
        <w:rPr>
          <w:rFonts w:ascii="標楷體" w:eastAsia="標楷體" w:hAnsi="標楷體" w:cs="Arial"/>
          <w:b/>
          <w:color w:val="191970"/>
        </w:rPr>
        <w:t>營業項目內容應記載小客車租賃業</w:t>
      </w:r>
      <w:r w:rsidR="00693956" w:rsidRPr="00693956">
        <w:rPr>
          <w:rFonts w:ascii="標楷體" w:eastAsia="標楷體" w:hAnsi="標楷體" w:hint="eastAsia"/>
          <w:b/>
          <w:color w:val="FF0000"/>
        </w:rPr>
        <w:t>及設立登記或登記有案之相關財團法人、最近一期納稅證明及符合招標須知內之資格者皆可參與投標。營業稅納</w:t>
      </w:r>
      <w:r w:rsidR="00693956" w:rsidRPr="00693956">
        <w:rPr>
          <w:rFonts w:ascii="標楷體" w:eastAsia="標楷體" w:hAnsi="標楷體" w:cs="標楷體" w:hint="eastAsia"/>
          <w:b/>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693956">
        <w:rPr>
          <w:rFonts w:ascii="標楷體" w:eastAsia="標楷體" w:hAnsi="標楷體" w:hint="eastAsia"/>
          <w:b/>
          <w:color w:val="FF0000"/>
        </w:rPr>
        <w:t>營</w:t>
      </w:r>
      <w:r w:rsidR="00693956" w:rsidRPr="00693956">
        <w:rPr>
          <w:rFonts w:ascii="標楷體" w:eastAsia="標楷體" w:hAnsi="標楷體" w:hint="eastAsia"/>
          <w:b/>
          <w:bCs/>
          <w:color w:val="FF0000"/>
        </w:rPr>
        <w:t>業税或所得稅之納稅證明，得以與上開最近一期或前一期證明相同期間內主管稽徵機關核發之無違章欠稅之查復表代之。</w:t>
      </w:r>
    </w:p>
    <w:p w:rsidR="001475BB" w:rsidRPr="002A58C6" w:rsidRDefault="001475BB" w:rsidP="00325BF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1475BB" w:rsidRPr="002A58C6" w:rsidRDefault="001475BB" w:rsidP="001475BB">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1475BB" w:rsidRPr="002A58C6" w:rsidRDefault="001475BB" w:rsidP="001475BB">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D22E24" w:rsidRPr="00422940"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Pr="00422940">
        <w:rPr>
          <w:rFonts w:ascii="新細明體" w:hAnsi="新細明體" w:hint="eastAsia"/>
          <w:color w:val="FF0000"/>
          <w:spacing w:val="14"/>
          <w:kern w:val="0"/>
        </w:rPr>
        <w:t>▓</w:t>
      </w:r>
      <w:r w:rsidRPr="00422940">
        <w:rPr>
          <w:rFonts w:eastAsia="標楷體"/>
          <w:color w:val="FF0000"/>
          <w:kern w:val="0"/>
        </w:rPr>
        <w:t>(1)</w:t>
      </w:r>
      <w:r w:rsidRPr="00422940">
        <w:rPr>
          <w:rFonts w:eastAsia="標楷體"/>
          <w:color w:val="FF0000"/>
          <w:kern w:val="0"/>
        </w:rPr>
        <w:t>送達招標機關指定地點</w:t>
      </w:r>
      <w:r w:rsidRPr="00422940">
        <w:rPr>
          <w:rFonts w:eastAsia="標楷體"/>
          <w:color w:val="FF0000"/>
          <w:kern w:val="0"/>
        </w:rPr>
        <w:t>(</w:t>
      </w:r>
      <w:r w:rsidRPr="00422940">
        <w:rPr>
          <w:rFonts w:eastAsia="標楷體"/>
          <w:color w:val="FF0000"/>
          <w:kern w:val="0"/>
        </w:rPr>
        <w:t>由招標機關敘明地點</w:t>
      </w:r>
      <w:r w:rsidRPr="00422940">
        <w:rPr>
          <w:rFonts w:eastAsia="標楷體"/>
          <w:color w:val="FF0000"/>
          <w:kern w:val="0"/>
        </w:rPr>
        <w:t>)</w:t>
      </w:r>
      <w:r w:rsidRPr="00422940">
        <w:rPr>
          <w:rFonts w:eastAsia="標楷體"/>
          <w:color w:val="FF0000"/>
          <w:kern w:val="0"/>
        </w:rPr>
        <w:t>：</w:t>
      </w:r>
      <w:r w:rsidR="008666FE" w:rsidRPr="00422940">
        <w:rPr>
          <w:rFonts w:eastAsia="標楷體" w:hint="eastAsia"/>
          <w:color w:val="FF0000"/>
        </w:rPr>
        <w:t>本院</w:t>
      </w:r>
      <w:r w:rsidR="00106181">
        <w:rPr>
          <w:rFonts w:eastAsia="標楷體" w:hint="eastAsia"/>
          <w:color w:val="FF0000"/>
        </w:rPr>
        <w:t>院本部</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1475BB" w:rsidRPr="002A58C6" w:rsidRDefault="001475BB" w:rsidP="001475BB">
      <w:pPr>
        <w:kinsoku w:val="0"/>
        <w:adjustRightInd w:val="0"/>
        <w:spacing w:line="36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1475BB" w:rsidRPr="002A58C6" w:rsidRDefault="001475BB" w:rsidP="001475BB">
      <w:pPr>
        <w:kinsoku w:val="0"/>
        <w:adjustRightInd w:val="0"/>
        <w:spacing w:line="36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1475BB" w:rsidRPr="002A58C6" w:rsidRDefault="001475BB" w:rsidP="00693956">
      <w:pPr>
        <w:kinsoku w:val="0"/>
        <w:adjustRightInd w:val="0"/>
        <w:spacing w:line="360" w:lineRule="exact"/>
        <w:ind w:leftChars="400" w:left="1440" w:hangingChars="200" w:hanging="480"/>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1475BB" w:rsidRPr="002A58C6" w:rsidRDefault="001475BB" w:rsidP="001475BB">
      <w:pPr>
        <w:kinsoku w:val="0"/>
        <w:adjustRightInd w:val="0"/>
        <w:spacing w:line="36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w:t>
      </w:r>
      <w:r w:rsidR="00A32617">
        <w:rPr>
          <w:rFonts w:eastAsia="標楷體" w:hint="eastAsia"/>
          <w:spacing w:val="14"/>
          <w:kern w:val="0"/>
        </w:rPr>
        <w:t>8</w:t>
      </w:r>
      <w:r w:rsidRPr="002A58C6">
        <w:rPr>
          <w:rFonts w:eastAsia="標楷體"/>
          <w:spacing w:val="14"/>
          <w:kern w:val="0"/>
        </w:rPr>
        <w:t>年</w:t>
      </w:r>
      <w:r w:rsidR="00106181">
        <w:rPr>
          <w:rFonts w:eastAsia="標楷體" w:hint="eastAsia"/>
          <w:spacing w:val="14"/>
          <w:kern w:val="0"/>
        </w:rPr>
        <w:t>4</w:t>
      </w:r>
      <w:r w:rsidRPr="002A58C6">
        <w:rPr>
          <w:rFonts w:eastAsia="標楷體"/>
          <w:spacing w:val="14"/>
          <w:kern w:val="0"/>
        </w:rPr>
        <w:t>月</w:t>
      </w:r>
      <w:r w:rsidR="00BD6617">
        <w:rPr>
          <w:rFonts w:eastAsia="標楷體" w:hint="eastAsia"/>
          <w:spacing w:val="14"/>
          <w:kern w:val="0"/>
        </w:rPr>
        <w:t>22</w:t>
      </w:r>
      <w:r w:rsidRPr="002A58C6">
        <w:rPr>
          <w:rFonts w:eastAsia="標楷體"/>
          <w:spacing w:val="14"/>
          <w:kern w:val="0"/>
        </w:rPr>
        <w:t>日</w:t>
      </w:r>
      <w:r w:rsidR="0065525A">
        <w:rPr>
          <w:rFonts w:eastAsia="標楷體" w:hint="eastAsia"/>
          <w:spacing w:val="14"/>
          <w:kern w:val="0"/>
        </w:rPr>
        <w:t>17</w:t>
      </w:r>
      <w:r w:rsidRPr="002A58C6">
        <w:rPr>
          <w:rFonts w:eastAsia="標楷體"/>
          <w:spacing w:val="14"/>
          <w:kern w:val="0"/>
        </w:rPr>
        <w:t>時</w:t>
      </w:r>
      <w:r>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2B6913" w:rsidRDefault="002B6913" w:rsidP="00296EE9">
      <w:pPr>
        <w:ind w:firstLineChars="50" w:firstLine="180"/>
        <w:jc w:val="center"/>
        <w:rPr>
          <w:rFonts w:ascii="標楷體" w:eastAsia="標楷體" w:hAnsi="標楷體"/>
          <w:sz w:val="36"/>
          <w:szCs w:val="36"/>
        </w:rPr>
      </w:pPr>
    </w:p>
    <w:p w:rsidR="00106181" w:rsidRDefault="00106181" w:rsidP="00296EE9">
      <w:pPr>
        <w:ind w:firstLineChars="50" w:firstLine="180"/>
        <w:jc w:val="center"/>
        <w:rPr>
          <w:rFonts w:ascii="標楷體" w:eastAsia="標楷體" w:hAnsi="標楷體"/>
          <w:sz w:val="36"/>
          <w:szCs w:val="36"/>
        </w:rPr>
      </w:pPr>
    </w:p>
    <w:p w:rsidR="00106181" w:rsidRDefault="00106181" w:rsidP="00296EE9">
      <w:pPr>
        <w:ind w:firstLineChars="50" w:firstLine="180"/>
        <w:jc w:val="center"/>
        <w:rPr>
          <w:rFonts w:ascii="標楷體" w:eastAsia="標楷體" w:hAnsi="標楷體"/>
          <w:sz w:val="36"/>
          <w:szCs w:val="36"/>
        </w:rPr>
      </w:pPr>
    </w:p>
    <w:p w:rsidR="00106181" w:rsidRDefault="00106181" w:rsidP="00296EE9">
      <w:pPr>
        <w:ind w:firstLineChars="50" w:firstLine="180"/>
        <w:jc w:val="center"/>
        <w:rPr>
          <w:rFonts w:ascii="標楷體" w:eastAsia="標楷體" w:hAnsi="標楷體"/>
          <w:sz w:val="36"/>
          <w:szCs w:val="36"/>
        </w:rPr>
      </w:pPr>
    </w:p>
    <w:p w:rsidR="00106181" w:rsidRDefault="00106181" w:rsidP="00296EE9">
      <w:pPr>
        <w:ind w:firstLineChars="50" w:firstLine="180"/>
        <w:jc w:val="center"/>
        <w:rPr>
          <w:rFonts w:ascii="標楷體" w:eastAsia="標楷體" w:hAnsi="標楷體"/>
          <w:sz w:val="36"/>
          <w:szCs w:val="36"/>
        </w:rPr>
      </w:pPr>
    </w:p>
    <w:p w:rsidR="00106181" w:rsidRDefault="00106181"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AC42EA" w:rsidP="00A32617">
            <w:pPr>
              <w:spacing w:line="360" w:lineRule="auto"/>
              <w:rPr>
                <w:rFonts w:ascii="標楷體" w:eastAsia="標楷體"/>
                <w:b/>
                <w:sz w:val="40"/>
                <w:szCs w:val="40"/>
              </w:rPr>
            </w:pPr>
            <w:r>
              <w:rPr>
                <w:rFonts w:ascii="標楷體" w:eastAsia="標楷體" w:hint="eastAsia"/>
                <w:b/>
                <w:sz w:val="40"/>
                <w:szCs w:val="40"/>
              </w:rPr>
              <w:t>10810059</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AC42EA" w:rsidP="002F7609">
            <w:pPr>
              <w:spacing w:line="480" w:lineRule="exact"/>
              <w:rPr>
                <w:rFonts w:ascii="標楷體" w:eastAsia="標楷體"/>
                <w:b/>
                <w:sz w:val="40"/>
                <w:szCs w:val="40"/>
              </w:rPr>
            </w:pPr>
            <w:r>
              <w:rPr>
                <w:rFonts w:ascii="標楷體" w:eastAsia="標楷體" w:hAnsi="標楷體" w:hint="eastAsia"/>
                <w:b/>
                <w:sz w:val="40"/>
                <w:szCs w:val="40"/>
              </w:rPr>
              <w:t>國外市場產業分析報告</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2B6913" w:rsidRDefault="00296EE9" w:rsidP="007A5021">
            <w:pPr>
              <w:spacing w:line="480" w:lineRule="exact"/>
              <w:rPr>
                <w:rFonts w:ascii="標楷體" w:eastAsia="標楷體"/>
                <w:b/>
                <w:sz w:val="40"/>
                <w:szCs w:val="40"/>
              </w:rPr>
            </w:pPr>
          </w:p>
        </w:tc>
      </w:tr>
    </w:tbl>
    <w:p w:rsidR="002B6913" w:rsidRDefault="002B6913" w:rsidP="00282974">
      <w:pPr>
        <w:spacing w:line="400" w:lineRule="exact"/>
        <w:jc w:val="center"/>
        <w:textDirection w:val="lrTbV"/>
        <w:rPr>
          <w:rFonts w:ascii="標楷體" w:eastAsia="標楷體" w:hAnsi="標楷體"/>
          <w:b/>
          <w:sz w:val="28"/>
          <w:szCs w:val="28"/>
        </w:rPr>
      </w:pPr>
    </w:p>
    <w:p w:rsidR="002B6913" w:rsidRDefault="002B6913" w:rsidP="00282974">
      <w:pPr>
        <w:spacing w:line="400" w:lineRule="exact"/>
        <w:jc w:val="center"/>
        <w:textDirection w:val="lrTbV"/>
        <w:rPr>
          <w:rFonts w:ascii="標楷體" w:eastAsia="標楷體" w:hAnsi="標楷體"/>
          <w:b/>
          <w:sz w:val="28"/>
          <w:szCs w:val="28"/>
        </w:rPr>
      </w:pPr>
    </w:p>
    <w:p w:rsidR="00BD1D7E" w:rsidRPr="00D66A3D" w:rsidRDefault="00422940" w:rsidP="00282974">
      <w:pPr>
        <w:spacing w:line="400" w:lineRule="exact"/>
        <w:jc w:val="center"/>
        <w:textDirection w:val="lrTbV"/>
        <w:rPr>
          <w:rFonts w:ascii="標楷體" w:eastAsia="標楷體" w:hAnsi="標楷體"/>
          <w:sz w:val="20"/>
        </w:rPr>
      </w:pPr>
      <w:r>
        <w:rPr>
          <w:rFonts w:ascii="標楷體" w:eastAsia="標楷體" w:hAnsi="標楷體" w:hint="eastAsia"/>
          <w:b/>
          <w:sz w:val="28"/>
          <w:szCs w:val="28"/>
        </w:rPr>
        <w:t xml:space="preserve">         </w:t>
      </w:r>
      <w:r w:rsidR="00AC42EA">
        <w:rPr>
          <w:rFonts w:ascii="標楷體" w:eastAsia="標楷體" w:hAnsi="標楷體" w:hint="eastAsia"/>
          <w:b/>
          <w:sz w:val="28"/>
          <w:szCs w:val="28"/>
        </w:rPr>
        <w:t>國外市場產業分析報告</w:t>
      </w:r>
      <w:r w:rsidR="00BD1D7E" w:rsidRPr="00282974">
        <w:rPr>
          <w:rFonts w:ascii="標楷體" w:eastAsia="標楷體" w:hAnsi="標楷體" w:hint="eastAsia"/>
          <w:b/>
          <w:sz w:val="28"/>
          <w:szCs w:val="28"/>
        </w:rPr>
        <w:t>財物採購契約</w:t>
      </w:r>
      <w:r>
        <w:rPr>
          <w:rFonts w:ascii="標楷體" w:eastAsia="標楷體" w:hAnsi="標楷體" w:hint="eastAsia"/>
          <w:b/>
          <w:sz w:val="28"/>
          <w:szCs w:val="28"/>
        </w:rPr>
        <w:t xml:space="preserve">               </w:t>
      </w:r>
      <w:r w:rsidR="00BD1D7E" w:rsidRPr="00D66A3D">
        <w:rPr>
          <w:rFonts w:ascii="標楷體" w:eastAsia="標楷體" w:hAnsi="標楷體" w:hint="eastAsia"/>
          <w:sz w:val="20"/>
        </w:rPr>
        <w:t>(107.9.20版本)</w:t>
      </w:r>
    </w:p>
    <w:p w:rsidR="00BD1D7E" w:rsidRPr="00EF4148" w:rsidRDefault="00BD1D7E" w:rsidP="00BD1D7E">
      <w:pPr>
        <w:spacing w:line="400" w:lineRule="exact"/>
        <w:jc w:val="both"/>
        <w:rPr>
          <w:rFonts w:ascii="標楷體" w:eastAsia="標楷體" w:hAnsi="標楷體"/>
        </w:rPr>
      </w:pPr>
      <w:r w:rsidRPr="00EF4148">
        <w:rPr>
          <w:rFonts w:ascii="標楷體" w:eastAsia="標楷體" w:hAnsi="標楷體" w:hint="eastAsia"/>
        </w:rPr>
        <w:t>招標機關</w:t>
      </w:r>
      <w:r w:rsidRPr="006F7D96">
        <w:rPr>
          <w:rFonts w:ascii="標楷體" w:eastAsia="標楷體" w:hint="eastAsia"/>
          <w:u w:val="single"/>
        </w:rPr>
        <w:t>財團法人農業科技研究院</w:t>
      </w:r>
      <w:r w:rsidRPr="00EF4148">
        <w:rPr>
          <w:rFonts w:ascii="標楷體" w:eastAsia="標楷體" w:hAnsi="標楷體"/>
        </w:rPr>
        <w:t>(</w:t>
      </w:r>
      <w:r w:rsidRPr="00EF4148">
        <w:rPr>
          <w:rFonts w:ascii="標楷體" w:eastAsia="標楷體" w:hAnsi="標楷體" w:hint="eastAsia"/>
        </w:rPr>
        <w:t>以下簡稱機關</w:t>
      </w:r>
      <w:r w:rsidRPr="00EF4148">
        <w:rPr>
          <w:rFonts w:ascii="標楷體" w:eastAsia="標楷體" w:hAnsi="標楷體"/>
        </w:rPr>
        <w:t>)</w:t>
      </w:r>
      <w:r w:rsidRPr="00EF4148">
        <w:rPr>
          <w:rFonts w:ascii="標楷體" w:eastAsia="標楷體" w:hAnsi="標楷體" w:hint="eastAsia"/>
        </w:rPr>
        <w:t>及得標廠商</w:t>
      </w:r>
      <w:r w:rsidRPr="00EF4148">
        <w:rPr>
          <w:rFonts w:ascii="標楷體" w:eastAsia="標楷體" w:hAnsi="標楷體"/>
        </w:rPr>
        <w:t>(</w:t>
      </w:r>
      <w:r w:rsidRPr="00EF4148">
        <w:rPr>
          <w:rFonts w:ascii="標楷體" w:eastAsia="標楷體" w:hAnsi="標楷體" w:hint="eastAsia"/>
        </w:rPr>
        <w:t>以下簡稱廠商</w:t>
      </w:r>
      <w:r w:rsidRPr="00EF4148">
        <w:rPr>
          <w:rFonts w:ascii="標楷體" w:eastAsia="標楷體" w:hAnsi="標楷體"/>
        </w:rPr>
        <w:t>)</w:t>
      </w:r>
      <w:r w:rsidRPr="00EF4148">
        <w:rPr>
          <w:rFonts w:ascii="標楷體" w:eastAsia="標楷體" w:hAnsi="標楷體" w:hint="eastAsia"/>
        </w:rPr>
        <w:t>雙方同意依政府採購法(以下簡稱採購法)及其主管機關訂定之規定訂定本契約，共同遵守，其條款如下：</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第一條</w:t>
      </w:r>
      <w:r w:rsidRPr="00EF4148">
        <w:rPr>
          <w:rFonts w:ascii="標楷體" w:eastAsia="標楷體" w:hAnsi="標楷體"/>
          <w:b/>
        </w:rPr>
        <w:t xml:space="preserve">  </w:t>
      </w:r>
      <w:r w:rsidRPr="00EF4148">
        <w:rPr>
          <w:rFonts w:ascii="標楷體" w:eastAsia="標楷體" w:hAnsi="標楷體" w:hint="eastAsia"/>
          <w:b/>
        </w:rPr>
        <w:t>契約文件及效力</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(一)契約包括下列文件：</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1.招標文件及其變更或補充。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2.投標文件及其變更或補充。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3.決標文件及其變更或補充。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4.契約本文、附件及其變更或補充。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5.依契約所提出之履約文件或資料。</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(二)契約文件，包括以書面、錄音、錄影、照相、微縮、電子數位資料或樣品等方式呈現之原件或複製品。</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w:t>
      </w:r>
      <w:r w:rsidRPr="00EF4148">
        <w:rPr>
          <w:rFonts w:ascii="標楷體" w:eastAsia="標楷體" w:hint="eastAsia"/>
        </w:rPr>
        <w:t>契約</w:t>
      </w:r>
      <w:r w:rsidRPr="00EF4148">
        <w:rPr>
          <w:rFonts w:ascii="標楷體" w:eastAsia="標楷體" w:hAnsi="標楷體" w:hint="eastAsia"/>
        </w:rPr>
        <w:t>所含各種文件之內容如有不一致之處，除另有規定外，依下列原則處理：</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1.招標文件內之投標須知及契約條款優於招標文件內之其他文件所附記之條款。但附記之條款有特別聲明者，不在此限。</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3.文件經機關審定之日期較新者優於審定日期較舊者。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4.大比例尺圖者優於小比例尺圖者。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5.決標紀錄之內容優於開標或議價紀錄之內容。</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6.同一優先順位之文件，其內容有不一致之處，屬機關文件者，以對廠商有利者為準；屬廠商文件者，以對機關有利者為準。</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7.本契約之附件與本契約內之廠商文件，其內容與本契約條文有歧異者，除對機關較有利者外，其歧異部分無效。</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8.招標文件內之標價清單，其品項名稱、規格、數量，優於招標文件內其他文件之內容。</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(四)</w:t>
      </w:r>
      <w:r w:rsidRPr="00EF4148">
        <w:rPr>
          <w:rFonts w:ascii="標楷體" w:eastAsia="標楷體" w:hint="eastAsia"/>
        </w:rPr>
        <w:t>契約文件之一切規定得互為補充，如仍有不明確之處，應依公平合理原則解釋之。如有爭議，依採購法之規定處理。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w:t>
      </w:r>
      <w:r w:rsidRPr="00EF4148">
        <w:rPr>
          <w:rFonts w:ascii="標楷體" w:eastAsia="標楷體" w:hint="eastAsia"/>
        </w:rPr>
        <w:t>契約</w:t>
      </w:r>
      <w:r w:rsidRPr="00EF4148">
        <w:rPr>
          <w:rFonts w:ascii="標楷體" w:eastAsia="標楷體" w:hAnsi="標楷體" w:hint="eastAsia"/>
        </w:rPr>
        <w:t>文字：</w:t>
      </w:r>
    </w:p>
    <w:p w:rsidR="00BD1D7E" w:rsidRPr="00EF4148" w:rsidRDefault="00BD1D7E" w:rsidP="00BD1D7E">
      <w:pPr>
        <w:spacing w:line="400" w:lineRule="exact"/>
        <w:ind w:left="1134" w:right="57" w:hanging="284"/>
        <w:jc w:val="both"/>
        <w:textDirection w:val="lrTbV"/>
        <w:rPr>
          <w:rFonts w:ascii="標楷體" w:eastAsia="標楷體"/>
        </w:rPr>
      </w:pPr>
      <w:r w:rsidRPr="00EF4148">
        <w:rPr>
          <w:rFonts w:ascii="標楷體" w:eastAsia="標楷體" w:hint="eastAsia"/>
        </w:rPr>
        <w:t>1.契約文字以中文為準。但下列情形得以外文為準：</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(1)特殊技術或材料之圖文資料。</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(2)國際組織、外國政府或其授權機構、公會或商會所出具之文件。</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(3)其他經機關認定確有必要者。</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int="eastAsia"/>
        </w:rPr>
        <w:t>2.契約</w:t>
      </w:r>
      <w:r w:rsidRPr="00EF4148">
        <w:rPr>
          <w:rFonts w:ascii="標楷體" w:eastAsia="標楷體" w:hAnsi="標楷體" w:hint="eastAsia"/>
        </w:rPr>
        <w:t>文字有中文譯文，其與外文文意不符者，除資格文件外，以中文為準。其因譯文有誤致生損害者，由提供譯文之一方負責賠償。</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D1D7E" w:rsidRPr="00EF4148" w:rsidRDefault="00BD1D7E" w:rsidP="00BD1D7E">
      <w:pPr>
        <w:spacing w:line="400" w:lineRule="exact"/>
        <w:ind w:left="851" w:hanging="567"/>
        <w:jc w:val="both"/>
        <w:rPr>
          <w:rFonts w:ascii="標楷體" w:eastAsia="標楷體"/>
        </w:rPr>
      </w:pPr>
      <w:r w:rsidRPr="00EF4148">
        <w:rPr>
          <w:rFonts w:ascii="標楷體" w:eastAsia="標楷體" w:hAnsi="標楷體" w:hint="eastAsia"/>
        </w:rPr>
        <w:t>(六)</w:t>
      </w:r>
      <w:r w:rsidRPr="00EF4148">
        <w:rPr>
          <w:rFonts w:ascii="標楷體" w:eastAsia="標楷體" w:hint="eastAsia"/>
        </w:rPr>
        <w:t>契約所使用之度量衡單位，除另有規定者外，以法定度量衡單位為之。</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w:t>
      </w:r>
      <w:r w:rsidRPr="00EF4148">
        <w:rPr>
          <w:rFonts w:ascii="標楷體" w:eastAsia="標楷體" w:hint="eastAsia"/>
        </w:rPr>
        <w:t>契約</w:t>
      </w:r>
      <w:r w:rsidRPr="00EF4148">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(八)</w:t>
      </w:r>
      <w:r w:rsidRPr="00EF4148">
        <w:rPr>
          <w:rFonts w:ascii="標楷體" w:eastAsia="標楷體" w:hint="eastAsia"/>
        </w:rPr>
        <w:t>經雙方代表人或其授權人簽署契約正本2份，機關及廠商各執1份，並由雙方各依規定貼用印花稅票。副本</w:t>
      </w:r>
      <w:r w:rsidRPr="00806360">
        <w:rPr>
          <w:rFonts w:ascii="標楷體" w:eastAsia="標楷體" w:hint="eastAsia"/>
          <w:color w:val="FF0000"/>
          <w:u w:val="single"/>
        </w:rPr>
        <w:t>2</w:t>
      </w:r>
      <w:r w:rsidRPr="00EF4148">
        <w:rPr>
          <w:rFonts w:ascii="標楷體" w:eastAsia="標楷體" w:hint="eastAsia"/>
        </w:rPr>
        <w:t>份，由機關執用。副本如有誤繕，以正本為準。</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第二條</w:t>
      </w:r>
      <w:r w:rsidRPr="00EF4148">
        <w:rPr>
          <w:rFonts w:ascii="標楷體" w:eastAsia="標楷體" w:hAnsi="標楷體"/>
          <w:b/>
        </w:rPr>
        <w:t xml:space="preserve">  </w:t>
      </w:r>
      <w:r w:rsidRPr="00EF4148">
        <w:rPr>
          <w:rFonts w:ascii="標楷體" w:eastAsia="標楷體" w:hAnsi="標楷體" w:hint="eastAsia"/>
          <w:b/>
        </w:rPr>
        <w:t>履約標的</w:t>
      </w:r>
    </w:p>
    <w:p w:rsidR="00B50295" w:rsidRDefault="00BD1D7E" w:rsidP="00BD1D7E">
      <w:pPr>
        <w:spacing w:line="400" w:lineRule="exact"/>
        <w:ind w:left="1078" w:hanging="794"/>
        <w:jc w:val="both"/>
        <w:textDirection w:val="lrTbV"/>
        <w:rPr>
          <w:rFonts w:ascii="標楷體" w:eastAsia="標楷體"/>
          <w:u w:val="single"/>
        </w:rPr>
      </w:pPr>
      <w:r w:rsidRPr="00EF4148">
        <w:rPr>
          <w:rFonts w:ascii="標楷體" w:eastAsia="標楷體" w:hAnsi="標楷體" w:hint="eastAsia"/>
        </w:rPr>
        <w:t>(一)廠商應給付之標的及工作事項(由機關於招標時載明)：</w:t>
      </w:r>
      <w:r w:rsidR="00AC42EA">
        <w:rPr>
          <w:rFonts w:ascii="標楷體" w:eastAsia="標楷體" w:hint="eastAsia"/>
          <w:u w:val="single"/>
        </w:rPr>
        <w:t>國外市場產業分析報告</w:t>
      </w:r>
      <w:r w:rsidR="00454485" w:rsidRPr="00B50295">
        <w:rPr>
          <w:rFonts w:ascii="標楷體" w:eastAsia="標楷體" w:hint="eastAsia"/>
          <w:u w:val="single"/>
        </w:rPr>
        <w:t xml:space="preserve">　   </w:t>
      </w:r>
      <w:r w:rsidR="00106181">
        <w:rPr>
          <w:rFonts w:ascii="標楷體" w:eastAsia="標楷體" w:hint="eastAsia"/>
          <w:u w:val="single"/>
        </w:rPr>
        <w:t>1本</w:t>
      </w:r>
      <w:r w:rsidR="00454485" w:rsidRPr="00B50295">
        <w:rPr>
          <w:rFonts w:ascii="標楷體" w:eastAsia="標楷體" w:hint="eastAsia"/>
          <w:u w:val="single"/>
        </w:rPr>
        <w:t xml:space="preserve"> 詳如規格書</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(二)機關辦理事項(由機關於招標時載明，無者免填)：</w:t>
      </w:r>
      <w:r w:rsidR="00454485" w:rsidRPr="00EF4148">
        <w:rPr>
          <w:rFonts w:ascii="標楷體" w:eastAsia="標楷體" w:hAnsi="標楷體"/>
        </w:rPr>
        <w:t xml:space="preserve"> </w:t>
      </w:r>
    </w:p>
    <w:p w:rsidR="00BD1D7E" w:rsidRPr="00B50295"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第三條  契約價金之給付</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契約價金之給付，得為下列方式：</w:t>
      </w:r>
    </w:p>
    <w:p w:rsidR="00BD1D7E" w:rsidRPr="00EF4148" w:rsidRDefault="00106181" w:rsidP="00BD1D7E">
      <w:pPr>
        <w:spacing w:line="400" w:lineRule="exact"/>
        <w:ind w:left="851" w:hanging="284"/>
        <w:jc w:val="both"/>
        <w:textDirection w:val="lrTbV"/>
        <w:rPr>
          <w:rFonts w:ascii="標楷體" w:eastAsia="標楷體" w:hAnsi="標楷體"/>
        </w:rPr>
      </w:pPr>
      <w:r>
        <w:rPr>
          <w:rFonts w:ascii="新細明體" w:hAnsi="新細明體" w:hint="eastAsia"/>
          <w:color w:val="FF0000"/>
        </w:rPr>
        <w:t>▓</w:t>
      </w:r>
      <w:r w:rsidR="00BD1D7E" w:rsidRPr="00EF4148">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D1D7E" w:rsidRPr="00EF4148" w:rsidRDefault="00106181" w:rsidP="00E21A04">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D1D7E" w:rsidRPr="00EF4148" w:rsidRDefault="00BD1D7E" w:rsidP="00E21A04">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BD1D7E" w:rsidRPr="00EF4148" w:rsidRDefault="00BD1D7E" w:rsidP="00BD1D7E">
      <w:pPr>
        <w:spacing w:line="400" w:lineRule="exact"/>
        <w:ind w:left="851" w:hanging="28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第四條  契約價金之調整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(一)驗收結果與規定不符，而不妨礙安全及使用需求，亦無減少通常效用或契約預定效用，經機關檢討不必拆換、更換或拆換、更換確有困難者，得於必要時減價收受。</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1.採減價收受者，按不符項目標的之契約單價____% (由機關視需要於招標時載明；未載明者，依採購法施行細則第98條第2項規定)</w:t>
      </w:r>
      <w:r w:rsidRPr="00EF4148">
        <w:rPr>
          <w:rFonts w:hint="eastAsia"/>
        </w:rPr>
        <w:t xml:space="preserve"> </w:t>
      </w:r>
      <w:r w:rsidRPr="00EF4148">
        <w:rPr>
          <w:rFonts w:ascii="標楷體" w:eastAsia="標楷體" w:hAnsi="標楷體" w:hint="eastAsia"/>
        </w:rPr>
        <w:t>與不符數量之乘積減價，並處以減價金額___%(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2.個別項目減價及違約金之合計，以標價清單或詳細價目表該項目所載之複價金額為限。</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(四)中華民國以外其他國家或地區之稅捐、規費或關稅，由廠商負擔。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(五)廠商履約遇有下列政府行為之一，致履約費用增加或減少者，契約價金得予調整：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1.政府法令之新增或變更。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2.稅捐或規費之新增或變更。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3.政府公告、公定或管制費率之變更。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(七)廠商為履約須進口自用機具、設備或材料者，其進口及復運出口所需手續及費用，由廠商負責。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(八)契約規定廠商履約標的應經第三人檢驗者，除另有規定外，其檢驗所需費用，由廠商負擔。</w:t>
      </w:r>
    </w:p>
    <w:p w:rsidR="00BD1D7E" w:rsidRPr="00EF4148" w:rsidRDefault="00BD1D7E" w:rsidP="00BD1D7E">
      <w:pPr>
        <w:pStyle w:val="31"/>
        <w:spacing w:line="400" w:lineRule="exact"/>
        <w:rPr>
          <w:rFonts w:ascii="標楷體" w:hAnsi="標楷體"/>
          <w:sz w:val="24"/>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第五條  契約價金之給付條件</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(一)除契約另有約定外，依下列條件辦理付款：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1.預付款(無者免填)：</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(1)契約預付款為契約價金總額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%(由機關於招標時載明；其額度以不逾契約價金總額或契約價金上限之30%為原則)，付款條件如下：</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u w:val="single"/>
        </w:rPr>
        <w:t xml:space="preserve">  </w:t>
      </w:r>
      <w:r w:rsidRPr="00EF4148">
        <w:rPr>
          <w:rFonts w:ascii="標楷體" w:eastAsia="標楷體" w:hAnsi="標楷體" w:hint="eastAsia"/>
        </w:rPr>
        <w:t>(由機關於招標時載明) 。</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(2)預付款於雙方簽定契約，廠商辦妥履約各項保證，並提供預付款還款保證，經機關核可後在</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日(由機關於招標時載明)內撥付。</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(3)預付款應於銀行開立專戶，專用於本採購，機關得隨時查核其使用情形。</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(4)預付款之扣回方式如下：</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(由機關於招標時載明；無者免填)。</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2.分期付款(無者免填)：</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(1)契約分期付款為契約價金總額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%(由機關於招標時載明)，其各期之付款條件：</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3.分批付款(由機關視需要於招標時載明，無者免填)：</w:t>
      </w:r>
    </w:p>
    <w:p w:rsidR="00BD1D7E" w:rsidRPr="00EF4148" w:rsidRDefault="00106181"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4.訓練費之付款(由機關視需要於招標時載明，無者免填)：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5.安裝測試費之付款(由機關視需要於招標時載明，無者免填)：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5736F3"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7.其他付款條件：</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9.廠商履約有下列情形之一者，機關得暫停給付契約價金至情形消滅為止： </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(2)履約有瑕疵經書面通知改善而逾期未改善者。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(3)未履行契約應辦事項，經通知仍延不履行者。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(4)廠商履約人員不適任，經通知更換仍延不辦理者。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(5)其他違反法令或契約情形。</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10.物價指數調整(無者免填)：</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(1)履約進行期間，如遇物價波動時，得依行政院主計總處公布之　　　　  物價指數</w:t>
      </w:r>
      <w:r w:rsidRPr="00EF4148">
        <w:rPr>
          <w:rFonts w:ascii="標楷體" w:eastAsia="標楷體" w:hAnsi="標楷體" w:hint="eastAsia"/>
          <w:u w:val="single"/>
        </w:rPr>
        <w:t xml:space="preserve">  　  　　　</w:t>
      </w:r>
      <w:r w:rsidRPr="00EF4148">
        <w:rPr>
          <w:rFonts w:ascii="標楷體" w:eastAsia="標楷體" w:hAnsi="標楷體" w:hint="eastAsia"/>
        </w:rPr>
        <w:t>(由機關載明指數名稱)，就漲跌幅超過5%之部分，調整契約價金(由機關於招標時載明得調整之標的項目)。</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11.契約價金得依前目或</w:t>
      </w:r>
      <w:r w:rsidRPr="00EF4148">
        <w:rPr>
          <w:rFonts w:ascii="標楷體" w:eastAsia="標楷體" w:hAnsi="標楷體" w:hint="eastAsia"/>
          <w:u w:val="single"/>
        </w:rPr>
        <w:t xml:space="preserve">         </w:t>
      </w:r>
      <w:r w:rsidRPr="00EF4148">
        <w:rPr>
          <w:rFonts w:ascii="標楷體" w:eastAsia="標楷體" w:hAnsi="標楷體" w:hint="eastAsia"/>
        </w:rPr>
        <w:t>(如指定指數，由機關於招標時載明，無者免填)調整者，應註明下列事項：</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(1)得調整之成本項目及金額。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(2)調整所依據之一定物價指數及基期。</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(3)得調整及不予調整之情形。</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(4)調整公式。</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(5)廠商應提出之調整數據及佐證資料。</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(6)管理費及利潤不予調整。</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13.廠商計價領款之印章，除另有約定外，以廠商於投標文件所蓋之章為之。</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15.契約價金總額，除另有規定外，為完成契約所需全部材料、人工</w:t>
      </w:r>
      <w:r w:rsidRPr="00EF4148">
        <w:rPr>
          <w:rFonts w:ascii="標楷體" w:eastAsia="標楷體" w:hAnsi="標楷體"/>
        </w:rPr>
        <w:t>、</w:t>
      </w:r>
      <w:r w:rsidRPr="00EF4148">
        <w:rPr>
          <w:rFonts w:ascii="標楷體" w:eastAsia="標楷體" w:hAnsi="標楷體" w:hint="eastAsia"/>
        </w:rPr>
        <w:t>機具、設備及施工所必須之費用。</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16.因非可歸責於廠商之事由，機關有延遲付款之情形，廠商投訴對象：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(1)採購機關之政風單位；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(2)採購機關之上級機關；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(3)法務部廉政署；</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(4)採購稽核小組；</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(5)採購法主管機關；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(6)行政院主計總處。</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(二)廠商請領契約價金時應提出電子或紙本統一發票，無統一發票者應提出收據。</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(三)廠商請領契約價金時應提出之其他文件為(由機關於招標時載明，無者免填)：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□外國廠商之商業發票。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□成本或費用證明。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□海運、空運提單或其他運送證明。</w:t>
      </w:r>
    </w:p>
    <w:p w:rsidR="00BD1D7E" w:rsidRPr="00EF4148" w:rsidRDefault="00A0727D"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送貨簽收單。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□裝箱單。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□重量證明。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□檢驗或檢疫證明。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□保險單或保險證明。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□保固證明。</w:t>
      </w:r>
    </w:p>
    <w:p w:rsidR="00BD1D7E" w:rsidRPr="00EF4148" w:rsidRDefault="00F97DFF" w:rsidP="00BD1D7E">
      <w:pPr>
        <w:spacing w:line="400" w:lineRule="exact"/>
        <w:ind w:left="1134" w:right="57" w:hanging="284"/>
        <w:jc w:val="both"/>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契約規定之其他給付憑證文件。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(四)前款文件，應有出具人之簽名或蓋章。但慣例無需簽名或蓋章者，不在此限。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BD1D7E" w:rsidRPr="00EF4148" w:rsidRDefault="00BD1D7E" w:rsidP="00BD1D7E">
      <w:pPr>
        <w:ind w:left="568" w:right="57"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第六條  稅捐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(一)以新臺幣報價之項目，除招標文件另有規定外，應含稅，包括營業稅。由自然人投標者，不含營業稅，但仍包括其必要之稅捐。</w:t>
      </w:r>
    </w:p>
    <w:p w:rsidR="00BD1D7E" w:rsidRPr="00EF4148" w:rsidRDefault="00BD1D7E" w:rsidP="005E68FC">
      <w:pPr>
        <w:spacing w:line="400" w:lineRule="exact"/>
        <w:ind w:left="766" w:hanging="482"/>
        <w:jc w:val="both"/>
        <w:rPr>
          <w:rFonts w:ascii="標楷體" w:eastAsia="標楷體" w:hAnsi="標楷體"/>
          <w:u w:val="single"/>
        </w:rPr>
      </w:pPr>
      <w:r w:rsidRPr="00EF4148">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BD1D7E" w:rsidRPr="00EF4148" w:rsidRDefault="00BD1D7E" w:rsidP="00BD1D7E">
      <w:pPr>
        <w:spacing w:line="400" w:lineRule="exact"/>
        <w:ind w:left="851" w:hanging="567"/>
        <w:jc w:val="both"/>
        <w:rPr>
          <w:rFonts w:ascii="標楷體" w:eastAsia="標楷體" w:hAnsi="標楷體"/>
          <w:u w:val="single"/>
        </w:rPr>
      </w:pPr>
      <w:r w:rsidRPr="00EF4148">
        <w:rPr>
          <w:rFonts w:ascii="標楷體" w:eastAsia="標楷體" w:hAnsi="標楷體" w:hint="eastAsia"/>
        </w:rPr>
        <w:t>(三)進口財物或臨時設施，其於中華民國以外之任何稅捐、規費或關稅，由廠商負擔。</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第七條  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(一)履約期限(由機關於招標時載明)：</w:t>
      </w:r>
    </w:p>
    <w:p w:rsidR="00BD1D7E" w:rsidRPr="00EF4148" w:rsidRDefault="00106181" w:rsidP="00BD1D7E">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廠商應於</w:t>
      </w:r>
      <w:r w:rsidR="00BD1D7E" w:rsidRPr="00412621">
        <w:rPr>
          <w:rFonts w:ascii="標楷體" w:eastAsia="標楷體" w:hAnsi="標楷體" w:hint="eastAsia"/>
          <w:u w:val="single"/>
        </w:rPr>
        <w:t xml:space="preserve"> </w:t>
      </w:r>
      <w:r>
        <w:rPr>
          <w:rFonts w:ascii="標楷體" w:eastAsia="標楷體" w:hAnsi="標楷體" w:hint="eastAsia"/>
          <w:u w:val="single"/>
        </w:rPr>
        <w:t>108</w:t>
      </w:r>
      <w:r w:rsidR="00D9646F" w:rsidRPr="00412621">
        <w:rPr>
          <w:rFonts w:ascii="標楷體" w:eastAsia="標楷體" w:hAnsi="標楷體" w:hint="eastAsia"/>
          <w:u w:val="single"/>
        </w:rPr>
        <w:t xml:space="preserve"> </w:t>
      </w:r>
      <w:r w:rsidR="00BD1D7E" w:rsidRPr="00412621">
        <w:rPr>
          <w:rFonts w:ascii="標楷體" w:eastAsia="標楷體" w:hAnsi="標楷體" w:hint="eastAsia"/>
        </w:rPr>
        <w:t>年</w:t>
      </w:r>
      <w:r w:rsidR="00BD1D7E" w:rsidRPr="00412621">
        <w:rPr>
          <w:rFonts w:ascii="標楷體" w:eastAsia="標楷體" w:hAnsi="標楷體" w:hint="eastAsia"/>
          <w:u w:val="single"/>
        </w:rPr>
        <w:t xml:space="preserve"> </w:t>
      </w:r>
      <w:r>
        <w:rPr>
          <w:rFonts w:ascii="標楷體" w:eastAsia="標楷體" w:hAnsi="標楷體" w:hint="eastAsia"/>
          <w:u w:val="single"/>
        </w:rPr>
        <w:t>6</w:t>
      </w:r>
      <w:r w:rsidR="00BD1D7E" w:rsidRPr="00412621">
        <w:rPr>
          <w:rFonts w:ascii="標楷體" w:eastAsia="標楷體" w:hAnsi="標楷體" w:hint="eastAsia"/>
        </w:rPr>
        <w:t>月</w:t>
      </w:r>
      <w:r w:rsidR="00BD1D7E" w:rsidRPr="00412621">
        <w:rPr>
          <w:rFonts w:ascii="標楷體" w:eastAsia="標楷體" w:hAnsi="標楷體" w:hint="eastAsia"/>
          <w:u w:val="single"/>
        </w:rPr>
        <w:t xml:space="preserve"> </w:t>
      </w:r>
      <w:r>
        <w:rPr>
          <w:rFonts w:ascii="標楷體" w:eastAsia="標楷體" w:hAnsi="標楷體" w:hint="eastAsia"/>
          <w:u w:val="single"/>
        </w:rPr>
        <w:t>30</w:t>
      </w:r>
      <w:r w:rsidR="00BD1D7E" w:rsidRPr="00412621">
        <w:rPr>
          <w:rFonts w:ascii="標楷體" w:eastAsia="標楷體" w:hAnsi="標楷體" w:hint="eastAsia"/>
          <w:u w:val="single"/>
        </w:rPr>
        <w:t xml:space="preserve"> </w:t>
      </w:r>
      <w:r w:rsidR="00BD1D7E" w:rsidRPr="00412621">
        <w:rPr>
          <w:rFonts w:ascii="標楷體" w:eastAsia="標楷體" w:hAnsi="標楷體" w:hint="eastAsia"/>
        </w:rPr>
        <w:t>日以前</w:t>
      </w:r>
      <w:r w:rsidR="00BD1D7E" w:rsidRPr="00EF4148">
        <w:rPr>
          <w:rFonts w:ascii="標楷體" w:eastAsia="標楷體" w:hAnsi="標楷體" w:hint="eastAsia"/>
        </w:rPr>
        <w:t>或(□決標日□機關簽約日□機關通知日□收到信用狀日)起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00D9646F" w:rsidRPr="00D9646F">
        <w:rPr>
          <w:rFonts w:ascii="標楷體" w:eastAsia="標楷體" w:hAnsi="標楷體" w:hint="eastAsia"/>
          <w:u w:val="single"/>
        </w:rPr>
        <w:t xml:space="preserve">             </w:t>
      </w:r>
      <w:r w:rsidR="00BD1D7E" w:rsidRPr="00EF4148">
        <w:rPr>
          <w:rFonts w:ascii="標楷體" w:eastAsia="標楷體" w:hAnsi="標楷體" w:hint="eastAsia"/>
        </w:rPr>
        <w:t>(指定之場所)/完成</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(交易條件)。</w:t>
      </w:r>
    </w:p>
    <w:p w:rsidR="00BD1D7E" w:rsidRPr="00EF4148" w:rsidRDefault="00531D5C"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w:t>
      </w:r>
      <w:r>
        <w:rPr>
          <w:rFonts w:ascii="標楷體" w:eastAsia="標楷體" w:hAnsi="標楷體" w:hint="eastAsia"/>
        </w:rPr>
        <w:t xml:space="preserve">  </w:t>
      </w:r>
      <w:r w:rsidR="002F67CF" w:rsidRPr="00EF4148">
        <w:rPr>
          <w:rFonts w:ascii="標楷體" w:eastAsia="標楷體" w:hAnsi="標楷體" w:hint="eastAsia"/>
        </w:rPr>
        <w:t>年</w:t>
      </w:r>
      <w:r w:rsidR="002F67CF" w:rsidRPr="00EF4148">
        <w:rPr>
          <w:rFonts w:ascii="標楷體" w:eastAsia="標楷體" w:hAnsi="標楷體" w:hint="eastAsia"/>
          <w:u w:val="single"/>
        </w:rPr>
        <w:t xml:space="preserve"> </w:t>
      </w:r>
      <w:r>
        <w:rPr>
          <w:rFonts w:ascii="標楷體" w:eastAsia="標楷體" w:hAnsi="標楷體" w:hint="eastAsia"/>
          <w:u w:val="single"/>
        </w:rPr>
        <w:t xml:space="preserve">  </w:t>
      </w:r>
      <w:r w:rsidR="002F67CF" w:rsidRPr="00EF4148">
        <w:rPr>
          <w:rFonts w:ascii="標楷體" w:eastAsia="標楷體" w:hAnsi="標楷體" w:hint="eastAsia"/>
          <w:u w:val="single"/>
        </w:rPr>
        <w:t xml:space="preserve"> </w:t>
      </w:r>
      <w:r w:rsidR="002F67CF" w:rsidRPr="00EF4148">
        <w:rPr>
          <w:rFonts w:ascii="標楷體" w:eastAsia="標楷體" w:hAnsi="標楷體" w:hint="eastAsia"/>
        </w:rPr>
        <w:t>月</w:t>
      </w:r>
      <w:r w:rsidRPr="00531D5C">
        <w:rPr>
          <w:rFonts w:ascii="標楷體" w:eastAsia="標楷體" w:hAnsi="標楷體" w:hint="eastAsia"/>
          <w:u w:val="single"/>
        </w:rPr>
        <w:t xml:space="preserve">   </w:t>
      </w:r>
      <w:r w:rsidR="00BD1D7E" w:rsidRPr="00EF4148">
        <w:rPr>
          <w:rFonts w:ascii="標楷體" w:eastAsia="標楷體" w:hAnsi="標楷體" w:hint="eastAsia"/>
        </w:rPr>
        <w:t>日以前或(□決標日□簽約日□收到信用狀日)起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00FF314B" w:rsidRPr="00FF314B">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(指定之場所)，安裝測試完畢，且測試結果符合契約規定。</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□分批交貨之期限：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□完成交貨之期限：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□完成安裝測試之期限：____________________     </w:t>
      </w:r>
    </w:p>
    <w:p w:rsidR="005736F3" w:rsidRPr="00EB6784" w:rsidRDefault="00106181" w:rsidP="00106181">
      <w:pPr>
        <w:spacing w:line="370" w:lineRule="exact"/>
        <w:ind w:left="851"/>
        <w:rPr>
          <w:rFonts w:ascii="標楷體" w:eastAsia="標楷體" w:hAnsi="標楷體"/>
          <w:u w:val="single"/>
        </w:rPr>
      </w:pPr>
      <w:r w:rsidRPr="00EF4148">
        <w:rPr>
          <w:rFonts w:ascii="標楷體" w:eastAsia="標楷體" w:hAnsi="標楷體" w:hint="eastAsia"/>
        </w:rPr>
        <w:t>□</w:t>
      </w:r>
      <w:r w:rsidR="00BD1D7E" w:rsidRPr="00EF4148">
        <w:rPr>
          <w:rFonts w:ascii="標楷體" w:eastAsia="標楷體" w:hAnsi="標楷體" w:hint="eastAsia"/>
        </w:rPr>
        <w:t>其他：</w:t>
      </w:r>
      <w:r w:rsidRPr="00EB6784">
        <w:rPr>
          <w:rFonts w:ascii="標楷體" w:eastAsia="標楷體" w:hAnsi="標楷體"/>
          <w:u w:val="single"/>
        </w:rPr>
        <w:t xml:space="preserve"> </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(二)測試期間(無者免填)：______________________________</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(三)本契約所稱日(天)數，除已明定為日曆天或工作天者外，以</w:t>
      </w:r>
      <w:r w:rsidRPr="00CF23E5">
        <w:rPr>
          <w:rFonts w:ascii="新細明體" w:hAnsi="新細明體" w:hint="eastAsia"/>
          <w:color w:val="FF0000"/>
        </w:rPr>
        <w:t>▓</w:t>
      </w:r>
      <w:r w:rsidRPr="00EF4148">
        <w:rPr>
          <w:rFonts w:ascii="標楷體" w:eastAsia="標楷體" w:hAnsi="標楷體" w:hint="eastAsia"/>
        </w:rPr>
        <w:t>日曆天  □工作天計算(由機關於招標時勾選；未勾選者，為日曆天)：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1.以日曆天計算者，所有日數均應計入。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2.以工作天計算者，下列放假日，均應不計入：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(1)星期六（補行上班日除外）及星期日。但與(2)至(6)放假日相互重疊者，不得重複計算。</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(2)</w:t>
      </w:r>
      <w:r w:rsidRPr="00EF4148">
        <w:rPr>
          <w:rFonts w:ascii="標楷體" w:eastAsia="標楷體" w:hAnsi="標楷體" w:hint="eastAsia"/>
        </w:rPr>
        <w:t>中華民國開國紀念日（</w:t>
      </w:r>
      <w:r w:rsidRPr="00EF4148">
        <w:rPr>
          <w:rFonts w:ascii="標楷體" w:eastAsia="標楷體" w:hAnsi="標楷體"/>
        </w:rPr>
        <w:t>1</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日）、和平紀念日（</w:t>
      </w:r>
      <w:r w:rsidRPr="00EF4148">
        <w:rPr>
          <w:rFonts w:ascii="標楷體" w:eastAsia="標楷體" w:hAnsi="標楷體"/>
        </w:rPr>
        <w:t>2</w:t>
      </w:r>
      <w:r w:rsidRPr="00EF4148">
        <w:rPr>
          <w:rFonts w:ascii="標楷體" w:eastAsia="標楷體" w:hAnsi="標楷體" w:hint="eastAsia"/>
        </w:rPr>
        <w:t>月</w:t>
      </w:r>
      <w:r w:rsidRPr="00EF4148">
        <w:rPr>
          <w:rFonts w:ascii="標楷體" w:eastAsia="標楷體" w:hAnsi="標楷體"/>
        </w:rPr>
        <w:t>28</w:t>
      </w:r>
      <w:r w:rsidRPr="00EF4148">
        <w:rPr>
          <w:rFonts w:ascii="標楷體" w:eastAsia="標楷體" w:hAnsi="標楷體" w:hint="eastAsia"/>
        </w:rPr>
        <w:t>日）、兒童節（</w:t>
      </w:r>
      <w:r w:rsidRPr="00EF4148">
        <w:rPr>
          <w:rFonts w:ascii="標楷體" w:eastAsia="標楷體" w:hAnsi="標楷體"/>
        </w:rPr>
        <w:t>4</w:t>
      </w:r>
      <w:r w:rsidRPr="00EF4148">
        <w:rPr>
          <w:rFonts w:ascii="標楷體" w:eastAsia="標楷體" w:hAnsi="標楷體" w:hint="eastAsia"/>
        </w:rPr>
        <w:t>月</w:t>
      </w:r>
      <w:r w:rsidRPr="00EF4148">
        <w:rPr>
          <w:rFonts w:ascii="標楷體" w:eastAsia="標楷體" w:hAnsi="標楷體"/>
        </w:rPr>
        <w:t>4</w:t>
      </w:r>
      <w:r w:rsidRPr="00EF4148">
        <w:rPr>
          <w:rFonts w:ascii="標楷體" w:eastAsia="標楷體" w:hAnsi="標楷體" w:hint="eastAsia"/>
        </w:rPr>
        <w:t>日，放假日依「紀念日及節日實施辦法」規定）、勞動節（</w:t>
      </w:r>
      <w:r w:rsidRPr="00EF4148">
        <w:rPr>
          <w:rFonts w:ascii="標楷體" w:eastAsia="標楷體" w:hAnsi="標楷體"/>
        </w:rPr>
        <w:t>5</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日）、國慶日（</w:t>
      </w:r>
      <w:r w:rsidRPr="00EF4148">
        <w:rPr>
          <w:rFonts w:ascii="標楷體" w:eastAsia="標楷體" w:hAnsi="標楷體"/>
        </w:rPr>
        <w:t>10</w:t>
      </w:r>
      <w:r w:rsidRPr="00EF4148">
        <w:rPr>
          <w:rFonts w:ascii="標楷體" w:eastAsia="標楷體" w:hAnsi="標楷體" w:hint="eastAsia"/>
        </w:rPr>
        <w:t>月</w:t>
      </w:r>
      <w:r w:rsidRPr="00EF4148">
        <w:rPr>
          <w:rFonts w:ascii="標楷體" w:eastAsia="標楷體" w:hAnsi="標楷體"/>
        </w:rPr>
        <w:t>10</w:t>
      </w:r>
      <w:r w:rsidRPr="00EF4148">
        <w:rPr>
          <w:rFonts w:ascii="標楷體" w:eastAsia="標楷體" w:hAnsi="標楷體" w:hint="eastAsia"/>
        </w:rPr>
        <w:t>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(3)勞動節之補假（依勞動部規定）；軍人節（9月3日）之放假及補假（依國防部規定，但以國軍之採購為限）。</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(4)</w:t>
      </w:r>
      <w:r w:rsidRPr="00EF4148">
        <w:rPr>
          <w:rFonts w:ascii="標楷體" w:eastAsia="標楷體" w:hAnsi="標楷體" w:hint="eastAsia"/>
        </w:rPr>
        <w:t>農曆除夕及補假、春節及補假、民族掃墓節、端午節、中秋節。</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(5)行政院人事行政總處公布之調整放假日及補假。</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(6)全國性選舉投票日及行政院所屬中央各業務主管機關公告放假者。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4.其他：＿＿＿＿＿＿＿＿＿（由機關於招標時載明）。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u w:val="single"/>
        </w:rPr>
      </w:pPr>
      <w:r w:rsidRPr="00EF4148">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(五)履約期限展延：</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1.履約期限內，有下列情形之一，且確非可歸責於廠商，而需展延履約期限者，廠商應於事故發生或消失後</w:t>
      </w:r>
      <w:r w:rsidRPr="00EF4148">
        <w:rPr>
          <w:rFonts w:ascii="標楷體" w:eastAsia="標楷體" w:hAnsi="標楷體" w:hint="eastAsia"/>
          <w:u w:val="single"/>
        </w:rPr>
        <w:t xml:space="preserve">  </w:t>
      </w:r>
      <w:r w:rsidRPr="00EF4148">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(1)</w:t>
      </w:r>
      <w:r w:rsidRPr="00EF4148">
        <w:rPr>
          <w:rFonts w:ascii="標楷體" w:eastAsia="標楷體" w:hAnsi="標楷體" w:hint="eastAsia"/>
        </w:rPr>
        <w:t>發生契約規定不可抗力之事故。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2</w:t>
      </w:r>
      <w:r w:rsidRPr="00EF4148">
        <w:rPr>
          <w:rFonts w:ascii="標楷體" w:eastAsia="標楷體" w:hAnsi="標楷體"/>
        </w:rPr>
        <w:t>)</w:t>
      </w:r>
      <w:r w:rsidRPr="00EF4148">
        <w:rPr>
          <w:rFonts w:ascii="標楷體" w:eastAsia="標楷體" w:hAnsi="標楷體" w:hint="eastAsia"/>
        </w:rPr>
        <w:t>因天候影響無法施工。</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3</w:t>
      </w:r>
      <w:r w:rsidRPr="00EF4148">
        <w:rPr>
          <w:rFonts w:ascii="標楷體" w:eastAsia="標楷體" w:hAnsi="標楷體"/>
        </w:rPr>
        <w:t>)</w:t>
      </w:r>
      <w:r w:rsidRPr="00EF4148">
        <w:rPr>
          <w:rFonts w:ascii="標楷體" w:eastAsia="標楷體" w:hAnsi="標楷體" w:hint="eastAsia"/>
        </w:rPr>
        <w:t>機關要求全部或部分暫停履約。</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4</w:t>
      </w:r>
      <w:r w:rsidRPr="00EF4148">
        <w:rPr>
          <w:rFonts w:ascii="標楷體" w:eastAsia="標楷體" w:hAnsi="標楷體"/>
        </w:rPr>
        <w:t>)</w:t>
      </w:r>
      <w:r w:rsidRPr="00EF4148">
        <w:rPr>
          <w:rFonts w:ascii="標楷體" w:eastAsia="標楷體" w:hAnsi="標楷體" w:hint="eastAsia"/>
        </w:rPr>
        <w:t>因辦理契約變更或增加履約標的數量或項目。</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5</w:t>
      </w:r>
      <w:r w:rsidRPr="00EF4148">
        <w:rPr>
          <w:rFonts w:ascii="標楷體" w:eastAsia="標楷體" w:hAnsi="標楷體"/>
        </w:rPr>
        <w:t>)</w:t>
      </w:r>
      <w:r w:rsidRPr="00EF4148">
        <w:rPr>
          <w:rFonts w:ascii="標楷體" w:eastAsia="標楷體" w:hAnsi="標楷體" w:hint="eastAsia"/>
        </w:rPr>
        <w:t>機關應辦事項未及時辦妥。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6</w:t>
      </w:r>
      <w:r w:rsidRPr="00EF4148">
        <w:rPr>
          <w:rFonts w:ascii="標楷體" w:eastAsia="標楷體" w:hAnsi="標楷體"/>
        </w:rPr>
        <w:t>)</w:t>
      </w:r>
      <w:r w:rsidRPr="00EF4148">
        <w:rPr>
          <w:rFonts w:ascii="標楷體" w:eastAsia="標楷體" w:hAnsi="標楷體" w:hint="eastAsia"/>
        </w:rPr>
        <w:t>由機關自辦或機關之其他廠商因承包契約相關履約標的之延誤而影響契約進度者。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7</w:t>
      </w:r>
      <w:r w:rsidRPr="00EF4148">
        <w:rPr>
          <w:rFonts w:ascii="標楷體" w:eastAsia="標楷體" w:hAnsi="標楷體"/>
        </w:rPr>
        <w:t>)</w:t>
      </w:r>
      <w:r w:rsidRPr="00EF4148">
        <w:rPr>
          <w:rFonts w:ascii="標楷體" w:eastAsia="標楷體" w:hAnsi="標楷體" w:hint="eastAsia"/>
        </w:rPr>
        <w:t>其他非可歸責於廠商之情形，經機關認定者。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(六)期日：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1.履約期間自指定之日起算者，應將當日算入。履約期間自指定之日後起算者，當日不計入。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(七)廠商履約交貨之批數如下(由機關視需要於招標時載明，無者免填)。</w:t>
      </w:r>
    </w:p>
    <w:p w:rsidR="00BD1D7E" w:rsidRPr="00EF4148" w:rsidRDefault="00A0727D" w:rsidP="00BD1D7E">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一次交清。</w:t>
      </w:r>
    </w:p>
    <w:p w:rsidR="00BD1D7E" w:rsidRPr="00EF4148" w:rsidRDefault="00A0727D" w:rsidP="00BD1D7E">
      <w:pPr>
        <w:spacing w:line="400" w:lineRule="exact"/>
        <w:ind w:left="1134" w:right="57" w:hanging="284"/>
        <w:jc w:val="both"/>
        <w:textDirection w:val="lrTbV"/>
        <w:rPr>
          <w:rFonts w:ascii="標楷體" w:eastAsia="標楷體" w:hAnsi="標楷體"/>
        </w:rPr>
      </w:pPr>
      <w:r>
        <w:rPr>
          <w:rFonts w:ascii="新細明體" w:hAnsi="新細明體" w:hint="eastAsia"/>
          <w:color w:val="FF0000"/>
        </w:rPr>
        <w:t>□</w:t>
      </w:r>
      <w:r w:rsidR="00BD1D7E" w:rsidRPr="00EF4148">
        <w:rPr>
          <w:rFonts w:ascii="標楷體" w:eastAsia="標楷體" w:hAnsi="標楷體" w:hint="eastAsia"/>
        </w:rPr>
        <w:t>分</w:t>
      </w:r>
      <w:r w:rsidR="00BD1D7E" w:rsidRPr="00EF4148">
        <w:rPr>
          <w:rFonts w:ascii="標楷體" w:eastAsia="標楷體" w:hAnsi="標楷體" w:hint="eastAsia"/>
          <w:u w:val="single"/>
        </w:rPr>
        <w:t xml:space="preserve"> </w:t>
      </w:r>
      <w:r w:rsidR="00BD1D7E" w:rsidRPr="009861CB">
        <w:rPr>
          <w:rFonts w:ascii="標楷體" w:eastAsia="標楷體" w:hAnsi="標楷體" w:hint="eastAsia"/>
          <w:color w:val="FF0000"/>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批交貨。</w:t>
      </w:r>
    </w:p>
    <w:p w:rsidR="00BD1D7E" w:rsidRPr="00EF4148" w:rsidRDefault="00BD1D7E" w:rsidP="00BD1D7E">
      <w:pPr>
        <w:spacing w:line="400" w:lineRule="exact"/>
        <w:ind w:left="567" w:hanging="567"/>
        <w:jc w:val="both"/>
        <w:textDirection w:val="lrTbV"/>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ind w:left="567" w:hanging="567"/>
        <w:jc w:val="both"/>
        <w:textDirection w:val="lrTbV"/>
        <w:rPr>
          <w:rFonts w:ascii="標楷體" w:eastAsia="標楷體" w:hAnsi="標楷體"/>
          <w:b/>
        </w:rPr>
      </w:pPr>
      <w:r w:rsidRPr="00EF4148">
        <w:rPr>
          <w:rFonts w:ascii="標楷體" w:eastAsia="標楷體" w:hAnsi="標楷體" w:hint="eastAsia"/>
          <w:b/>
        </w:rPr>
        <w:t>第八條  履約管理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EF4148">
        <w:rPr>
          <w:rFonts w:ascii="標楷體" w:eastAsia="標楷體" w:hAnsi="標楷體"/>
        </w:rPr>
        <w:t>。</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(四)契約所需履約標的材料、機具、設備、工作場地設備等，除契約另有規定外，概由廠商自備。</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(六)廠商自備之材料、機具、設備，其品質應符合契約之規定，進入機關履約場所後由廠商負責保管。非經機關許可，不得擅自運離。</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(七)各項設施或設備，依法令規定須由專業技術人員安裝、履約或檢驗者，廠商應依規定辦理。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(九)契約之一方未請求他方依契約履約者，不得視為或構成一方放棄請求他方依契約履約之權利。</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(十)契約內容有須保密者，廠商未經機關書面同意，不得將契約內容洩漏予與履約無關之第三人。</w:t>
      </w:r>
    </w:p>
    <w:p w:rsidR="00BD1D7E" w:rsidRPr="00EF4148" w:rsidRDefault="00BD1D7E" w:rsidP="005E68FC">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(十一)廠商履約期間所知悉之機關機密或任何不公開之文書、圖畫、消息、物品或其他資訊，均應保密，不得洩漏。</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(十二)轉包及分包：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2.廠商擬分包之項目及分包廠商，機關得予審查。</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3.廠商對於分包廠商履約之部分，仍應負完全責任。分包契約報備於機關者，亦同。</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4.分包廠商不得將分包契約轉包。其有違反者，廠商應更換分包廠商。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5.廠商違反不得轉包之規定時，機關得解除契約、終止契約或沒收保證金，並得要求損害賠償。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spacing w:val="4"/>
        </w:rPr>
        <w:t>6.前目轉包廠商與廠商對機關負連帶履行及賠償責任。再轉包者，亦同。</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廠商及分包廠商履約，不得有下列情形：僱用無工作權之人員、供應不法來源之履約標的、使用非法車輛或工具、提供不實證明、違反人口販運防制法、商品標示法、非法棄置廢棄物或其他不法或不當行為。</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(十四)契約訂有履約標的之原產地者，廠商供應之標的應符合該原產地之規定。</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(十六)廠商應對其履約場所作業及履約方法之適當性、可靠性及安全性負完全責任。</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(十八)機關於廠商履約中，若可預見其履約瑕疵，或其有其他違反契約之情事者，得通知廠商限期改善。</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(十九)廠商不於前款期限內，依照改善或履行者，機關得採行下列措施：</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1.自行或使第三人改善或繼續其工作，其費用由廠商負擔。</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2.終止或解除契約，並得請求損害賠償。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3.通知廠商暫停履約。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(二十一)機關提供之履約場所，各得標廠商有共同使用之需要者，廠商應依與其他廠商協議或機關協調之結果共用場所。</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BD1D7E" w:rsidRPr="00EF4148" w:rsidRDefault="00BD1D7E" w:rsidP="00BD1D7E">
      <w:pPr>
        <w:spacing w:line="400" w:lineRule="exact"/>
        <w:ind w:left="1418" w:hanging="1134"/>
        <w:jc w:val="both"/>
        <w:rPr>
          <w:rFonts w:ascii="標楷體" w:eastAsia="標楷體" w:hAnsi="標楷體"/>
        </w:rPr>
      </w:pPr>
      <w:r w:rsidRPr="00EF4148">
        <w:rPr>
          <w:rFonts w:ascii="標楷體" w:eastAsia="標楷體" w:hAnsi="標楷體" w:hint="eastAsia"/>
        </w:rPr>
        <w:t>(二十四)廠商供應履約標的之包裝方式，應符合下列規定(無者免填)：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□防潮、防水、防震、防破損、防變質、防鏽蝕、防曬、防鹽漬、防污或防碰撞等。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□恆溫、冷藏、冷凍或密封。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□每單位包裝之重量、體積或數量：_______________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□包裝材料：_________________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□包裝外應標示之文字或標誌：______________________</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□包裝內應隨附之文件：____________________　　　　　</w:t>
      </w:r>
    </w:p>
    <w:p w:rsidR="00BD1D7E" w:rsidRPr="00EF4148" w:rsidRDefault="00BD1D7E" w:rsidP="00BD1D7E">
      <w:pPr>
        <w:spacing w:line="400" w:lineRule="exact"/>
        <w:ind w:left="1134" w:right="57" w:hanging="284"/>
        <w:jc w:val="both"/>
        <w:textDirection w:val="lrTbV"/>
        <w:rPr>
          <w:rFonts w:ascii="標楷體" w:eastAsia="標楷體" w:hAnsi="標楷體"/>
          <w:b/>
        </w:rPr>
      </w:pPr>
      <w:r w:rsidRPr="00EF4148">
        <w:rPr>
          <w:rFonts w:ascii="標楷體" w:eastAsia="標楷體" w:hAnsi="標楷體" w:hint="eastAsia"/>
        </w:rPr>
        <w:t xml:space="preserve">□其他必要之方式：________________________　　　　</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(二十六)以海空運輸入履約標的：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1.以CFR/CPT 或CIF/CIP條件簽約者，廠商應依照契約規定負責洽船或洽機裝運。以其他條件簽約者，由機關負責洽船或洽機裝運。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2.廠商安排之承運船舶，如因船齡或船級問題而發生之額外保險費，概由廠商負擔。除另有規定外，財物不得裝於艙面。</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(二十七)廠商履約人員對於所應履約之工作有不適任之情形者，機關得要求更換，廠商不得拒絕。</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八)履約項目如包括工程之施工，廠商及分包廠商履約時，除依規定申請聘僱或調派外籍勞工者外，均不得僱用外籍勞工。每進用1名外籍勞工，每月扣回＿＿＿元（由機關於招標前調查市場行情預先載明；未載明者，由廠商提出本外勞人力成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 xml:space="preserve">(二十九)其他(由機關擇需要者於招標時載明) </w:t>
      </w:r>
    </w:p>
    <w:p w:rsidR="00BD1D7E" w:rsidRPr="00EF4148" w:rsidRDefault="00BD1D7E" w:rsidP="00BD1D7E">
      <w:pPr>
        <w:spacing w:line="440" w:lineRule="exact"/>
        <w:ind w:left="568" w:right="85" w:hanging="284"/>
        <w:jc w:val="both"/>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第九條  履約標的品管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(一)廠商在履約中，應對履約品質依照契約有關規範，嚴予控制，並辦理自主檢查。</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(四)契約如有任何部分須報請政府主管機關查驗時，除依法規應由機關提出申請者外，應由廠商提出申請，並按照規定負擔有關費用。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(六)查驗、測試或檢驗結果不符合契約規定者，機關得予拒絕，廠商應免費改善、拆除、重作、退貨或換貨。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(七)廠商不得因機關辦理查驗、測試或檢驗，而免除其依契約所應履行或承擔之義務或責任，及費用之負擔。</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(八)機關就廠商履約標的為查驗、測試或檢驗之權利，不受該標的曾通過其他查驗、測試或檢驗之限制。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第十條  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(一)廠商應於履約期間辦理下列保險(由機關擇定後於招標時載明；未載明者無)，其屬自然人者，應自行另投保人身意外險。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□安裝財物綜合保險。(是否附加第三人意外責任險、鄰近財物險、雇主意外責任險，由機關擇定後於招標時載明)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□雇主責任險。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□機械保險、電子設備綜合保險或鍋爐保險。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BD1D7E" w:rsidRPr="00EF4148" w:rsidRDefault="00BD1D7E" w:rsidP="00BD1D7E">
      <w:pPr>
        <w:spacing w:line="400" w:lineRule="exact"/>
        <w:ind w:left="1134" w:right="57" w:hanging="284"/>
        <w:jc w:val="both"/>
        <w:rPr>
          <w:rFonts w:ascii="標楷體" w:eastAsia="標楷體" w:hAnsi="標楷體"/>
          <w:u w:val="single"/>
        </w:rPr>
      </w:pPr>
      <w:r w:rsidRPr="00EF4148">
        <w:rPr>
          <w:rFonts w:ascii="標楷體" w:eastAsia="標楷體" w:hAnsi="標楷體" w:hint="eastAsia"/>
        </w:rPr>
        <w:t>□其他</w:t>
      </w:r>
      <w:r w:rsidRPr="00EF4148">
        <w:rPr>
          <w:rFonts w:ascii="標楷體" w:eastAsia="標楷體" w:hAnsi="標楷體" w:hint="eastAsia"/>
          <w:u w:val="single"/>
        </w:rPr>
        <w:t xml:space="preserve">                       </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(二)廠商依前款辦理之保險，其內容如下(由機關視保險性質擇定或調整後於招標時載明)：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w:t>
      </w:r>
      <w:r w:rsidRPr="00EF4148">
        <w:rPr>
          <w:rFonts w:ascii="標楷體" w:eastAsia="標楷體" w:hAnsi="標楷體" w:hint="eastAsia"/>
        </w:rPr>
        <w:tab/>
        <w:t>承保範圍：(由機關於招標時載明，包括得為保險人之不保事項)</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w:t>
      </w:r>
      <w:r w:rsidRPr="00EF4148">
        <w:rPr>
          <w:rFonts w:ascii="標楷體" w:eastAsia="標楷體" w:hAnsi="標楷體" w:hint="eastAsia"/>
        </w:rPr>
        <w:tab/>
        <w:t>保險標的：履約標的。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w:t>
      </w:r>
      <w:r w:rsidRPr="00EF4148">
        <w:rPr>
          <w:rFonts w:ascii="標楷體" w:eastAsia="標楷體" w:hAnsi="標楷體" w:hint="eastAsia"/>
        </w:rPr>
        <w:tab/>
        <w:t>被保險人：以機關及廠商為共同被保險人。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w:t>
      </w:r>
      <w:r w:rsidRPr="00EF4148">
        <w:rPr>
          <w:rFonts w:ascii="標楷體" w:eastAsia="標楷體" w:hAnsi="標楷體" w:hint="eastAsia"/>
        </w:rPr>
        <w:tab/>
        <w:t>保險金額：含財物金額、運費及保險費之110%。</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w:t>
      </w:r>
      <w:r w:rsidRPr="00EF4148">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w:t>
      </w:r>
      <w:r w:rsidRPr="00EF4148">
        <w:rPr>
          <w:rFonts w:ascii="標楷體" w:eastAsia="標楷體" w:hAnsi="標楷體" w:hint="eastAsia"/>
        </w:rPr>
        <w:tab/>
        <w:t>每一事故之自負額上限：(由機關於招標時載明)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w:t>
      </w:r>
      <w:r w:rsidRPr="00EF4148">
        <w:rPr>
          <w:rFonts w:ascii="標楷體" w:eastAsia="標楷體" w:hAnsi="標楷體" w:hint="eastAsia"/>
        </w:rPr>
        <w:tab/>
        <w:t>運輸險保險期間：自</w:t>
      </w:r>
      <w:r w:rsidRPr="00EF4148">
        <w:rPr>
          <w:rFonts w:ascii="標楷體" w:eastAsia="標楷體" w:hAnsi="標楷體" w:hint="eastAsia"/>
          <w:u w:val="single"/>
        </w:rPr>
        <w:t xml:space="preserve">      </w:t>
      </w:r>
      <w:r w:rsidRPr="00EF4148">
        <w:rPr>
          <w:rFonts w:ascii="標楷體" w:eastAsia="標楷體" w:hAnsi="標楷體" w:hint="eastAsia"/>
        </w:rPr>
        <w:t>(地點)起至契約所定</w:t>
      </w:r>
      <w:r w:rsidRPr="00EF4148">
        <w:rPr>
          <w:rFonts w:ascii="標楷體" w:eastAsia="標楷體" w:hAnsi="標楷體" w:hint="eastAsia"/>
          <w:u w:val="single"/>
        </w:rPr>
        <w:t xml:space="preserve">           </w:t>
      </w:r>
      <w:r w:rsidRPr="00EF4148">
        <w:rPr>
          <w:rFonts w:ascii="標楷體" w:eastAsia="標楷體" w:hAnsi="標楷體" w:hint="eastAsia"/>
        </w:rPr>
        <w:t>(地點)止。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w:t>
      </w:r>
      <w:r w:rsidRPr="00EF4148">
        <w:rPr>
          <w:rFonts w:ascii="標楷體" w:eastAsia="標楷體" w:hAnsi="標楷體" w:hint="eastAsia"/>
        </w:rPr>
        <w:tab/>
        <w:t>受益人：機關(不包含責任保險)。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w:t>
      </w:r>
      <w:r w:rsidRPr="00EF4148">
        <w:rPr>
          <w:rFonts w:ascii="標楷體" w:eastAsia="標楷體" w:hAnsi="標楷體" w:hint="eastAsia"/>
        </w:rPr>
        <w:tab/>
        <w:t>未經機關同意之任何保險契約之變更或終止，無效。但有利於機關者，不在此限。</w:t>
      </w:r>
    </w:p>
    <w:p w:rsidR="00BD1D7E" w:rsidRPr="00EF4148" w:rsidRDefault="00BD1D7E" w:rsidP="00BD1D7E">
      <w:pPr>
        <w:spacing w:line="400" w:lineRule="exact"/>
        <w:ind w:left="1134" w:right="57" w:hanging="284"/>
        <w:jc w:val="both"/>
        <w:rPr>
          <w:rFonts w:ascii="標楷體" w:eastAsia="標楷體" w:hAnsi="標楷體" w:cs="細明體_HKSCS"/>
        </w:rPr>
      </w:pPr>
      <w:r w:rsidRPr="00EF4148">
        <w:rPr>
          <w:rFonts w:ascii="標楷體" w:eastAsia="標楷體" w:hAnsi="標楷體" w:hint="eastAsia"/>
        </w:rPr>
        <w:t>10.</w:t>
      </w:r>
      <w:r w:rsidRPr="00EF4148">
        <w:rPr>
          <w:rFonts w:ascii="標楷體" w:eastAsia="標楷體" w:hAnsi="標楷體" w:hint="eastAsia"/>
        </w:rPr>
        <w:tab/>
        <w:t>其他：</w:t>
      </w:r>
      <w:r w:rsidRPr="00EF4148">
        <w:rPr>
          <w:rFonts w:ascii="標楷體" w:eastAsia="標楷體" w:hAnsi="標楷體" w:hint="eastAsia"/>
          <w:u w:val="single"/>
        </w:rPr>
        <w:t xml:space="preserve">　　　　　　</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(三)保險單記載契約規定以外之不保事項者，其風險及可能之賠償由廠商負擔。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w:t>
      </w:r>
      <w:r w:rsidRPr="00EF4148">
        <w:rPr>
          <w:rFonts w:ascii="標楷體" w:eastAsia="標楷體" w:hAnsi="標楷體" w:hint="eastAsia"/>
        </w:rPr>
        <w:tab/>
        <w:t>採購進口財物以CIF 或CIP條件簽約者，廠商應依契約規定條件辦理保險。保險單或保險證明書應於押匯時背書予機關。</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w:t>
      </w:r>
      <w:r w:rsidRPr="00EF4148">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w:t>
      </w:r>
      <w:r w:rsidRPr="00EF4148">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w:t>
      </w:r>
      <w:r w:rsidRPr="00EF4148">
        <w:rPr>
          <w:rFonts w:ascii="標楷體" w:eastAsia="標楷體" w:hAnsi="標楷體" w:hint="eastAsia"/>
        </w:rPr>
        <w:tab/>
        <w:t>廠商向保險人索賠所費時間，不得據以請求延長履約期限。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(八)</w:t>
      </w:r>
      <w:r w:rsidRPr="00EF4148">
        <w:rPr>
          <w:rFonts w:ascii="標楷體" w:eastAsia="標楷體" w:hAnsi="標楷體" w:hint="eastAsia"/>
        </w:rPr>
        <w:tab/>
        <w:t>廠商未依契約規定辦理保險、保險範圍不足或未能自保險人獲得足額理賠者，其損失或損害賠償，由廠商負擔。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w:t>
      </w:r>
      <w:r w:rsidRPr="00EF4148">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(十)</w:t>
      </w:r>
      <w:r w:rsidRPr="00EF4148">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(十一)</w:t>
      </w:r>
      <w:r w:rsidRPr="00EF4148">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(十三)機關及廠商均應避免發生採購法主管機關訂頒之「常見保險錯誤及缺失態樣」所載情形。</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第十一條  保證金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(一)保證金之發還情形如下(由機關擇定後於招標時載明)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□預付款還款保證，依廠商已履約部分所占進度之比率遞減。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□預付款還款保證，依廠商已履約部分所占契約金額之比率遞減。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□預付款還款保證，於驗收合格後一次發還。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□履約保證金於履約驗收合格且無待解決事項後30日內發還。有分段或部分驗收情形者，得按比例分次發還。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期平均發還。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 xml:space="preserve">期發還，各期之條件及比率如下(由機關於招標時載明)：　　　　　　　　　　　</w:t>
      </w:r>
    </w:p>
    <w:p w:rsidR="00BD1D7E" w:rsidRPr="00EF4148" w:rsidRDefault="00A0727D"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履約保證金於履約驗收合格且無待解決事項後30日內發還</w:t>
      </w:r>
      <w:r w:rsidR="005E2409" w:rsidRPr="00412621">
        <w:rPr>
          <w:rFonts w:ascii="標楷體" w:eastAsia="標楷體" w:hAnsi="標楷體" w:hint="eastAsia"/>
          <w:color w:val="FF0000"/>
          <w:u w:val="single"/>
        </w:rPr>
        <w:t xml:space="preserve"> </w:t>
      </w:r>
      <w:r w:rsidR="009861CB" w:rsidRPr="00412621">
        <w:rPr>
          <w:rFonts w:ascii="標楷體" w:eastAsia="標楷體" w:hAnsi="標楷體" w:hint="eastAsia"/>
          <w:color w:val="FF0000"/>
          <w:u w:val="single"/>
        </w:rPr>
        <w:t>100</w:t>
      </w:r>
      <w:r w:rsidR="005E2409" w:rsidRPr="00412621">
        <w:rPr>
          <w:rFonts w:ascii="標楷體" w:eastAsia="標楷體" w:hAnsi="標楷體" w:hint="eastAsia"/>
          <w:color w:val="FF0000"/>
          <w:u w:val="single"/>
        </w:rPr>
        <w:t xml:space="preserve"> </w:t>
      </w:r>
      <w:r w:rsidR="00BD1D7E" w:rsidRPr="00D66A3D">
        <w:rPr>
          <w:rFonts w:ascii="標楷體" w:eastAsia="標楷體" w:hAnsi="標楷體" w:hint="eastAsia"/>
          <w:color w:val="FF0000"/>
        </w:rPr>
        <w:t>%</w:t>
      </w:r>
      <w:r w:rsidR="00BD1D7E" w:rsidRPr="00EF4148">
        <w:rPr>
          <w:rFonts w:ascii="標楷體" w:eastAsia="標楷體" w:hAnsi="標楷體" w:hint="eastAsia"/>
        </w:rPr>
        <w:t xml:space="preserve"> (由機關於招標時載明)。其餘之部分於_____(由機關於招標時載明)且無待解決事項後30日內發還。</w:t>
      </w:r>
    </w:p>
    <w:p w:rsidR="00BD1D7E" w:rsidRPr="00EF4148" w:rsidRDefault="009861CB"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廠商於履約標的完成驗收付款前應繳納保固保證金。</w:t>
      </w:r>
    </w:p>
    <w:p w:rsidR="00BD1D7E" w:rsidRPr="00EF4148" w:rsidRDefault="005E2409"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保固保證金於保固期滿且無待解決事項後30日內一次發還。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□差額保證金之發還，同履約保證金。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(三)廠商所繳納之履約保證金及其孳息得部分或全部不予發還之情形：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1.有採購法第50條第1項第3款至第5款、第7款情形之一，依同條第2項前段得追償損失者，與追償金額相等之保證金。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2.違反採購法第65條規定轉包者，全部保證金。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3.擅自減省工料，其減省工料及所造成損失之金額，自待付契約價金扣抵仍有不足者，與該不足金額相等之保證金。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4.因可歸責於廠商之事由，致部分終止或解除契約者，依該部分所占契約金額比率計算之保證金；全部終止或解除契約者，全部保證金。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7.須返還已支領之契約價金而未返還者，與未返還金額相等之保證金。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8.未依契約規定延長保證金之有效期者，其應延長之保證金。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9.其他因可歸責於廠商之事由，致機關遭受損害，其應由廠商賠償而未賠償者，與應賠償金額相等之保證金。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(五)廠商如有第3款所定2目以上情形者，其不發還之履約保證金及其孳息應分別適用之。但其合計金額逾履約保證金總金額者，以總金額為限。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(六)保固保證金及其孳息不予發還之情形，準用第3款至第5款之規定。</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(九)保證金之發還，依下列原則處理：</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1.以現金、郵政匯票或票據繳納者，以現金或記載原繳納人為受款人之禁止背書轉讓即期支票發還。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2.以無記名政府公債繳納者，發還原繳納人。</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3.以設定質權之金融機構定期存款單繳納者，以質權消滅通知書通知該質權設定之金融機構。</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4.以銀行開發或保兌之不可撤銷擔保信用狀繳納者，發還開狀銀行、通知銀行或保兌銀行。但銀行不要求發還或已屆期失效者，得免發還。</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(十)保證書狀有效期之延長：</w:t>
      </w:r>
    </w:p>
    <w:p w:rsidR="00BD1D7E" w:rsidRPr="00EF4148" w:rsidRDefault="00F97DFF" w:rsidP="00F97DFF">
      <w:pPr>
        <w:spacing w:line="400" w:lineRule="exact"/>
        <w:ind w:left="766" w:hanging="482"/>
        <w:jc w:val="both"/>
        <w:rPr>
          <w:rFonts w:ascii="標楷體" w:eastAsia="標楷體" w:hAnsi="標楷體"/>
        </w:rPr>
      </w:pPr>
      <w:r>
        <w:rPr>
          <w:rFonts w:ascii="標楷體" w:eastAsia="標楷體" w:hAnsi="標楷體" w:hint="eastAsia"/>
        </w:rPr>
        <w:t xml:space="preserve">    </w:t>
      </w:r>
      <w:r w:rsidR="00BD1D7E" w:rsidRPr="00EF4148">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BD1D7E" w:rsidRPr="00EF4148" w:rsidRDefault="00BD1D7E" w:rsidP="00BD1D7E">
      <w:pPr>
        <w:spacing w:line="360" w:lineRule="exact"/>
        <w:ind w:left="960" w:hangingChars="400" w:hanging="960"/>
        <w:jc w:val="both"/>
        <w:rPr>
          <w:rFonts w:ascii="標楷體" w:eastAsia="標楷體" w:hAnsi="標楷體"/>
        </w:rPr>
      </w:pPr>
    </w:p>
    <w:p w:rsidR="00BD1D7E" w:rsidRPr="00EF4148" w:rsidRDefault="00BD1D7E" w:rsidP="00BD1D7E">
      <w:pPr>
        <w:spacing w:line="400" w:lineRule="exact"/>
        <w:ind w:firstLineChars="100" w:firstLine="240"/>
        <w:jc w:val="both"/>
        <w:rPr>
          <w:rFonts w:ascii="標楷體" w:eastAsia="標楷體" w:hAnsi="標楷體"/>
          <w:b/>
        </w:rPr>
      </w:pPr>
      <w:r w:rsidRPr="00EF4148">
        <w:rPr>
          <w:rFonts w:ascii="標楷體" w:eastAsia="標楷體" w:hAnsi="標楷體" w:hint="eastAsia"/>
          <w:b/>
        </w:rPr>
        <w:t>第十二條  驗收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(一)廠商履約所供應或完成之標的，應符合契約規定，無減少或滅失價值或不適於通常或約定使用之瑕疵，且為新品。</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w:t>
      </w:r>
      <w:r w:rsidRPr="00EF4148">
        <w:rPr>
          <w:rFonts w:ascii="標楷體" w:eastAsia="標楷體" w:hAnsi="標楷體" w:hint="eastAsia"/>
          <w:color w:val="000000"/>
        </w:rPr>
        <w:t>驗收程序</w:t>
      </w:r>
      <w:r w:rsidRPr="00EF4148">
        <w:rPr>
          <w:rFonts w:ascii="標楷體" w:eastAsia="標楷體" w:hAnsi="標楷體" w:hint="eastAsia"/>
        </w:rPr>
        <w:t>(由機關擇需要者於招標時載明)：</w:t>
      </w:r>
    </w:p>
    <w:p w:rsidR="00BD1D7E" w:rsidRPr="00EF4148" w:rsidRDefault="00A32617"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□履約標的完成履約後有初驗程序者，廠商應於完成履約後</w:t>
      </w:r>
      <w:r w:rsidRPr="00EF4148">
        <w:rPr>
          <w:rFonts w:ascii="標楷體" w:eastAsia="標楷體" w:hAnsi="標楷體" w:hint="eastAsia"/>
          <w:u w:val="single"/>
        </w:rPr>
        <w:t xml:space="preserve">  </w:t>
      </w:r>
      <w:r w:rsidRPr="00EF4148">
        <w:rPr>
          <w:rFonts w:ascii="標楷體" w:eastAsia="標楷體" w:hAnsi="標楷體" w:hint="eastAsia"/>
        </w:rPr>
        <w:t xml:space="preserve">日（由機關於招標時載明；未載明者，依採購法施行細則第92條規定，為7日）內，將相關資料送請機關審核。機關應於收受全部資料之日起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日（由機關於招標時載明；未載明者，依採購法施行細則第92條規定，為30日）內辦理初驗，並作成初驗紀錄。初驗合格後，機關應於</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BD1D7E" w:rsidRPr="00EF4148" w:rsidRDefault="00A32617" w:rsidP="00BD1D7E">
      <w:pPr>
        <w:spacing w:line="400" w:lineRule="exact"/>
        <w:ind w:left="1134" w:right="57" w:hanging="284"/>
        <w:jc w:val="both"/>
        <w:textDirection w:val="lrTbV"/>
        <w:rPr>
          <w:rFonts w:ascii="標楷體" w:eastAsia="標楷體" w:hAnsi="標楷體"/>
        </w:rPr>
      </w:pPr>
      <w:r w:rsidRPr="00663C83">
        <w:rPr>
          <w:rFonts w:ascii="新細明體" w:hAnsi="新細明體" w:hint="eastAsia"/>
          <w:color w:val="FF0000"/>
        </w:rPr>
        <w:t>▓</w:t>
      </w:r>
      <w:r w:rsidR="00BD1D7E" w:rsidRPr="00EF4148">
        <w:rPr>
          <w:rFonts w:ascii="標楷體" w:eastAsia="標楷體" w:hAnsi="標楷體" w:hint="eastAsia"/>
        </w:rPr>
        <w:t>無初驗程序者，機關應於接獲廠商通知備驗或可得驗收之程序完成後</w:t>
      </w:r>
      <w:r w:rsidR="00BD1D7E" w:rsidRPr="00EF4148">
        <w:rPr>
          <w:rFonts w:ascii="標楷體" w:eastAsia="標楷體" w:hAnsi="標楷體" w:hint="eastAsia"/>
          <w:u w:val="single"/>
        </w:rPr>
        <w:t xml:space="preserve"> </w:t>
      </w:r>
      <w:r>
        <w:rPr>
          <w:rFonts w:ascii="標楷體" w:eastAsia="標楷體" w:hAnsi="標楷體" w:hint="eastAsia"/>
          <w:u w:val="single"/>
        </w:rPr>
        <w:t>30</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BD1D7E" w:rsidRPr="00EF4148" w:rsidRDefault="00BD1D7E" w:rsidP="00075C79">
      <w:pPr>
        <w:spacing w:line="400" w:lineRule="exact"/>
        <w:ind w:left="1134" w:right="57" w:hanging="284"/>
        <w:textDirection w:val="lrTbV"/>
        <w:rPr>
          <w:rFonts w:ascii="標楷體" w:eastAsia="標楷體" w:hAnsi="標楷體"/>
          <w:u w:val="single"/>
        </w:rPr>
      </w:pPr>
      <w:r w:rsidRPr="00EF4148">
        <w:rPr>
          <w:rFonts w:ascii="標楷體" w:eastAsia="標楷體" w:hAnsi="標楷體" w:hint="eastAsia"/>
        </w:rPr>
        <w:t>□其他(例如得依履約進度分期驗收，並得視案件情形採書面驗</w:t>
      </w:r>
      <w:r w:rsidR="00075C79">
        <w:rPr>
          <w:rFonts w:ascii="標楷體" w:eastAsia="標楷體" w:hAnsi="標楷體" w:hint="eastAsia"/>
        </w:rPr>
        <w:t>收</w:t>
      </w:r>
      <w:r w:rsidRPr="00EF4148">
        <w:rPr>
          <w:rFonts w:ascii="標楷體" w:eastAsia="標楷體" w:hAnsi="標楷體" w:hint="eastAsia"/>
        </w:rPr>
        <w:t>)：</w:t>
      </w:r>
      <w:r w:rsidRPr="00EF4148">
        <w:rPr>
          <w:rFonts w:ascii="標楷體" w:eastAsia="標楷體" w:hAnsi="標楷體" w:hint="eastAsia"/>
          <w:u w:val="single"/>
        </w:rPr>
        <w:t xml:space="preserve">           </w:t>
      </w:r>
      <w:r w:rsidRPr="00EF4148">
        <w:rPr>
          <w:rFonts w:ascii="標楷體" w:eastAsia="標楷體" w:hAnsi="標楷體" w:hint="eastAsia"/>
        </w:rPr>
        <w:t>。</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(三)查驗或驗收有試車、試運轉或試用測試程序者，其內容（由機關於招標時載明，無者免填）：</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 xml:space="preserve">    廠商應就履約標的於</w:t>
      </w:r>
      <w:r w:rsidRPr="00EF4148">
        <w:rPr>
          <w:rFonts w:ascii="標楷體" w:eastAsia="標楷體" w:hAnsi="標楷體" w:hint="eastAsia"/>
          <w:u w:val="single"/>
        </w:rPr>
        <w:t xml:space="preserve">    </w:t>
      </w:r>
      <w:r w:rsidRPr="00EF4148">
        <w:rPr>
          <w:rFonts w:ascii="標楷體" w:eastAsia="標楷體" w:hAnsi="標楷體" w:hint="eastAsia"/>
        </w:rPr>
        <w:t>(場所)、</w:t>
      </w:r>
      <w:r w:rsidRPr="00EF4148">
        <w:rPr>
          <w:rFonts w:ascii="標楷體" w:eastAsia="標楷體" w:hAnsi="標楷體" w:hint="eastAsia"/>
          <w:u w:val="single"/>
        </w:rPr>
        <w:t xml:space="preserve">     </w:t>
      </w:r>
      <w:r w:rsidRPr="00EF4148">
        <w:rPr>
          <w:rFonts w:ascii="標楷體" w:eastAsia="標楷體" w:hAnsi="標楷體" w:hint="eastAsia"/>
        </w:rPr>
        <w:t>(期間)及</w:t>
      </w:r>
      <w:r w:rsidRPr="00EF4148">
        <w:rPr>
          <w:rFonts w:ascii="標楷體" w:eastAsia="標楷體" w:hAnsi="標楷體" w:hint="eastAsia"/>
          <w:u w:val="single"/>
        </w:rPr>
        <w:t xml:space="preserve">     </w:t>
      </w:r>
      <w:r w:rsidRPr="00EF4148">
        <w:rPr>
          <w:rFonts w:ascii="標楷體" w:eastAsia="標楷體" w:hAnsi="標楷體" w:hint="eastAsia"/>
        </w:rPr>
        <w:t>(條件)下辦理試車、試運轉或試用測試程序，以作為查驗或驗收之用。試車、試運轉或試用所需費用，由廠商負擔。但契約另有規定者，不在此限。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(七)廠商履約結果經機關初驗或驗收有瑕疵者，機關得要求廠商於_____日內（機關未填列者，由主驗人定之）改善、拆除、重作、退貨或換貨</w:t>
      </w:r>
      <w:r w:rsidRPr="00EF4148">
        <w:rPr>
          <w:rFonts w:ascii="標楷體" w:eastAsia="標楷體" w:hAnsi="標楷體"/>
        </w:rPr>
        <w:t>(</w:t>
      </w:r>
      <w:r w:rsidRPr="00EF4148">
        <w:rPr>
          <w:rFonts w:ascii="標楷體" w:eastAsia="標楷體" w:hAnsi="標楷體" w:hint="eastAsia"/>
        </w:rPr>
        <w:t>以下簡稱改正</w:t>
      </w:r>
      <w:r w:rsidRPr="00EF4148">
        <w:rPr>
          <w:rFonts w:ascii="標楷體" w:eastAsia="標楷體" w:hAnsi="標楷體"/>
        </w:rPr>
        <w:t>)</w:t>
      </w:r>
      <w:r w:rsidRPr="00EF4148">
        <w:rPr>
          <w:rFonts w:ascii="標楷體" w:eastAsia="標楷體" w:hAnsi="標楷體" w:hint="eastAsia"/>
        </w:rPr>
        <w:t>。逾期未改正者依第14條規定計算逾期違約金。但逾期未改正仍在契約原訂履約期限內者，不在此限。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1.自行或使第三人改正，並得向廠商請求償還改正必要之費用。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2.終止或解除契約或減少契約價金。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(九)因可歸責於廠商之事由，致履約有瑕疵者，機關除依前二款規定辦理外，並得請求損害賠償。</w:t>
      </w:r>
    </w:p>
    <w:p w:rsidR="00BD1D7E" w:rsidRPr="00EF4148" w:rsidRDefault="00BD1D7E" w:rsidP="00BD1D7E">
      <w:pPr>
        <w:pStyle w:val="ab"/>
        <w:ind w:left="907" w:hanging="340"/>
        <w:rPr>
          <w:rFonts w:ascii="標楷體" w:eastAsia="標楷體" w:hAnsi="標楷體"/>
          <w:sz w:val="24"/>
          <w:szCs w:val="24"/>
        </w:rPr>
      </w:pPr>
      <w:r w:rsidRPr="00EF4148">
        <w:rPr>
          <w:rFonts w:ascii="標楷體" w:eastAsia="標楷體" w:hAnsi="標楷體" w:hint="eastAsia"/>
          <w:sz w:val="24"/>
          <w:szCs w:val="24"/>
        </w:rPr>
        <w:t>  </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第十三條  保固</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(一)保固期：本履約標的自全部完成履約經驗收合格日之日起，由廠商保固</w:t>
      </w:r>
      <w:r w:rsidR="004A4439" w:rsidRPr="004A4439">
        <w:rPr>
          <w:rFonts w:ascii="標楷體" w:eastAsia="標楷體" w:hAnsi="標楷體" w:hint="eastAsia"/>
          <w:color w:val="FF0000"/>
          <w:u w:val="single"/>
        </w:rPr>
        <w:t xml:space="preserve">  </w:t>
      </w:r>
      <w:r w:rsidRPr="00EF4148">
        <w:rPr>
          <w:rFonts w:ascii="標楷體" w:eastAsia="標楷體" w:hAnsi="標楷體" w:hint="eastAsia"/>
        </w:rPr>
        <w:t>年。</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(七)機關得於保固期間及期滿前，通知廠商派員會同勘查保固事項。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(八)保固期滿且無待決事項後30日內，機關得應廠商要求簽發一份保固期滿通知書予廠商，載明廠商完成保固責任之日期。</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textDirection w:val="lrTbV"/>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第十四條  遲延履約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(一)逾期違約金，以日為單位，按逾期日曆天數，每日依契約價金</w:t>
      </w:r>
      <w:r w:rsidRPr="009861CB">
        <w:rPr>
          <w:rFonts w:ascii="標楷體" w:eastAsia="標楷體" w:hAnsi="標楷體" w:hint="eastAsia"/>
          <w:color w:val="FF0000"/>
        </w:rPr>
        <w:t>總額</w:t>
      </w:r>
      <w:r w:rsidR="008B6C00">
        <w:rPr>
          <w:rFonts w:ascii="標楷體" w:eastAsia="標楷體" w:hAnsi="標楷體" w:hint="eastAsia"/>
          <w:color w:val="FF0000"/>
          <w:u w:val="single"/>
        </w:rPr>
        <w:t>5</w:t>
      </w:r>
      <w:r w:rsidRPr="009861CB">
        <w:rPr>
          <w:rFonts w:ascii="標楷體" w:eastAsia="標楷體" w:hAnsi="標楷體" w:hint="eastAsia"/>
          <w:color w:val="FF0000"/>
          <w:u w:val="single"/>
        </w:rPr>
        <w:t>‰</w:t>
      </w:r>
      <w:r w:rsidRPr="00EF4148">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EF4148">
        <w:rPr>
          <w:rFonts w:ascii="標楷體" w:eastAsia="標楷體" w:hAnsi="標楷體" w:hint="eastAsia"/>
          <w:u w:val="single"/>
        </w:rPr>
        <w:t>＿</w:t>
      </w:r>
      <w:r w:rsidRPr="00EF4148">
        <w:rPr>
          <w:rFonts w:ascii="標楷體" w:eastAsia="標楷體" w:hAnsi="標楷體" w:hint="eastAsia"/>
        </w:rPr>
        <w:t>‰（由機關於招標時載明比率；未載明者，為3‰，但以每日依契約價金總額計算之數額為上限）計算逾期違約金。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2.初驗或驗收有瑕疵，經機關通知廠商限期改正，自契約所定履約期限之次日起算逾期日數，但扣除以下日數：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(1)履約期限之次日起，至機關決定限期改正前歸屬於機關之作業日數。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(2)契約或主驗人指定之限期改正日數（機關得於招標時刪除此部分文字）。</w:t>
      </w:r>
    </w:p>
    <w:p w:rsidR="00BD1D7E" w:rsidRPr="00EF4148" w:rsidRDefault="00BD1D7E" w:rsidP="00BD1D7E">
      <w:pPr>
        <w:spacing w:line="400" w:lineRule="exact"/>
        <w:ind w:left="851" w:hanging="567"/>
        <w:jc w:val="both"/>
        <w:rPr>
          <w:rFonts w:ascii="標楷體" w:eastAsia="標楷體" w:hAnsi="標楷體"/>
          <w:spacing w:val="-4"/>
        </w:rPr>
      </w:pPr>
      <w:r w:rsidRPr="00EF4148">
        <w:rPr>
          <w:rFonts w:ascii="標楷體" w:eastAsia="標楷體" w:hAnsi="標楷體" w:hint="eastAsia"/>
        </w:rPr>
        <w:t>(二)</w:t>
      </w:r>
      <w:r w:rsidRPr="00EF4148">
        <w:rPr>
          <w:rFonts w:ascii="標楷體" w:eastAsia="標楷體" w:hAnsi="標楷體" w:hint="eastAsia"/>
          <w:spacing w:val="-4"/>
        </w:rPr>
        <w:t>採部分驗收或分期驗收者，得就該部分或該分期之金額計算逾期違約金。</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(三)逾期違約金之支付，機關得自應付價金中扣抵；其有不足者，得通知廠商繳納或自保證金扣抵。</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1.戰爭、封鎖、革命、叛亂、內亂、暴動或動員。</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2.山崩、地震、海嘯、火山爆發、颱風、颶風、豪雨、冰雹、水災、土石流、土崩、地層滑動、雷擊或其他天然災害。</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3.墜機、沉船、交通中斷或道路、港口冰封。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4.罷工、勞資糾紛或民眾非理性之聚眾抗爭。</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5.毒氣、瘟疫、火災或爆炸。</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6.履約標的遭破壞、竊盜、搶奪、強盜或海盜。</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7.履約人員遭殺害、傷害、擄人勒贖或不法拘禁。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8.水、能源或原料中斷或管制供應。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9.核子反應、核子輻射或放射性污染。</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10.非因廠商不法行為所致之政府或機關依法令下達停工、徵用、沒入、拆毀或禁運命令者。</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11.政府法令之新增或變更。</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12.我國或外國政府之行為。</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13.其他經機關認定確屬不可抗力者。</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(七)廠商履約有遲延者，在遲延中，對於因不可抗力而生之損害，亦應負責。但經廠商證明縱不遲延給付，而仍不免發生損害者，不在此限。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(八)契約訂有分段進度及最後履約期限，且均訂有逾期違約金者，屬分段完成履約使用或移交之情形，其逾期違約金之計算原則如下：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1.未逾分段進度但逾最後履約期限者，扣除已分段完成履約使用或移交部分之金額，計算逾最後履約期限之違約金。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2.逾分段進度但未逾最後履約期限者，計算逾分段進度之違約金。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3.逾分段進度且逾最後履約期限者，分別計算違約金。但逾最後履約期限之違約金，應扣除已分段完成履約使用或移交部分之金額計算之。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4.分段完成履約期限與其他採購契約之進行有關者，逾分段進度，得個別計算違約金，不受前目但書限制。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(九)契約訂有分段進度及最後履約期限，且均訂有逾期違約金者，屬全部完成履約後使用或移交之情形，其逾期違約金之計算原則如下：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1.未逾分段進度但逾最後履約期限者，計算逾最後履約期限之違約金。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2.逾分段進度但未逾最後履約期限，其有逾分段進度已收取之違約金者，於未逾最後履約期限後發還。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3.逾分段進度且逾最後履約期限，其有逾分段進度已收取之違約金者，於計算逾最後履約期限之違約金時應予扣抵。</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4.分段完成履約期限與其他採購契約之進行有關者，逾分段進度，得計算違約金，不受第2目及第3目之限制。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(十)廠商未遵守法令致生履約事故者，由廠商負責。因而遲延履約者，不得據以免責。</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BD1D7E" w:rsidRPr="00EF4148" w:rsidRDefault="00BD1D7E" w:rsidP="00BD1D7E">
      <w:pPr>
        <w:spacing w:line="400" w:lineRule="exact"/>
        <w:ind w:left="568" w:hanging="284"/>
        <w:jc w:val="both"/>
        <w:rPr>
          <w:rFonts w:ascii="標楷體" w:eastAsia="標楷體" w:hAnsi="標楷體"/>
          <w:dstrike/>
          <w:u w:val="single"/>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第十五條  權利及責任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(一)廠商應擔保第三人就履約標的，對於機關不得主張任何權利。</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(二)廠商履約，其有侵害第三人合法權益時，應由廠商負責處理並承擔一切法律責任及費用，包括機關所發生之費用。機關並得請求損害賠償。</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BD1D7E" w:rsidRPr="00EF4148" w:rsidRDefault="00BD1D7E" w:rsidP="00BD1D7E">
      <w:pPr>
        <w:spacing w:line="400" w:lineRule="exact"/>
        <w:ind w:leftChars="353" w:left="1303" w:hangingChars="190" w:hanging="456"/>
        <w:jc w:val="both"/>
        <w:rPr>
          <w:rFonts w:ascii="標楷體" w:eastAsia="標楷體" w:hAnsi="標楷體"/>
        </w:rPr>
      </w:pPr>
      <w:r w:rsidRPr="00EF4148">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□機關取得部分權利（內容由機關於招標時載明）。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□機關取得全部權利。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□機關有權永久無償利用該著作財產權。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例：採購已在一般消費市場銷售之套裝資訊軟體，機關依廠商或第三人之授權契約條款取得永久無償使用權。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□以廠商為著作人，其下列著作財產權於著作完成同時讓與機關，廠商並承諾不行使其著作人格權。（項目由機關於招標時勾選）</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□以廠商為著作人，機關取得著作財產權，廠商並承諾對機關不行使其著作人格權。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例：採購機關專用或機關特殊需求規格所開發之資訊應用軟體，機關取得著作財產權之全部。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□以機關為著作人，並由機關取得著作財產權之全部。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【1】□取得機關之使用授權與再授權之權，於每次使用時均不需徵得機關之同意。</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【2】□取得機關之使用授權與再授權之權，於每次使用均需徵得機關同意。</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□機關與廠商共同享有著作人格權及著作財產權。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□機關取得授權，於利用著作財產權存續期間，有轉授權他人利用該著作之權利。上開他人包括：</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□其他。（內容由機關於招標時載明）</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例：機關得就其取得之著作財產權，允許廠商支付對價，授權廠商使用。</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(四)訂約機關為政府機關者，以政府機關所屬公法人為權利義務主體。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(九)廠商依契約規定應履行之責任，不因機關對於廠商履約事項之審查、認可或核准行為而減少或免除。</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EF4148">
        <w:rPr>
          <w:rFonts w:ascii="標楷體" w:eastAsia="標楷體" w:hAnsi="標楷體" w:hint="eastAsia"/>
          <w:u w:val="single"/>
        </w:rPr>
        <w:t>＿＿＿</w:t>
      </w:r>
      <w:r w:rsidRPr="00EF4148">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(十一)連帶保證廠商應保證得標廠商依契約履行義務，如有不能履約情事，即續負履行義務，並就機關因此所生損失，負連帶賠償責任。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BD1D7E" w:rsidRPr="00EF4148" w:rsidRDefault="00BD1D7E" w:rsidP="00BD1D7E">
      <w:pPr>
        <w:spacing w:line="400" w:lineRule="exact"/>
        <w:ind w:left="1135" w:hanging="851"/>
        <w:jc w:val="both"/>
        <w:rPr>
          <w:rFonts w:ascii="標楷體" w:eastAsia="標楷體" w:hAnsi="標楷體"/>
        </w:rPr>
      </w:pPr>
      <w:r w:rsidRPr="00EF4148">
        <w:rPr>
          <w:rFonts w:ascii="標楷體" w:eastAsia="標楷體" w:hAnsi="標楷體" w:hint="eastAsia"/>
        </w:rPr>
        <w:t>(十三)廠商與其連帶保證廠商如有債務等糾紛，應自行協調或循法律途徑解決。</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第十六條  契約變更及轉讓</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(一)機關於必要時得於契約所約定之範圍內通知廠商變更契約(含新增項目)，廠商於接獲通知後，除雙方另有協議外，應於</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BD1D7E" w:rsidRPr="00EF4148" w:rsidRDefault="00BD1D7E" w:rsidP="00BD1D7E">
      <w:pPr>
        <w:spacing w:line="400" w:lineRule="exact"/>
        <w:ind w:left="851" w:firstLine="3"/>
        <w:jc w:val="both"/>
        <w:rPr>
          <w:rFonts w:ascii="標楷體" w:eastAsia="標楷體" w:hAnsi="標楷體"/>
        </w:rPr>
      </w:pPr>
      <w:r w:rsidRPr="00EF4148">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(二)廠商於機關接受其所提出須變更之相關文件前，不得自行變更契約。除機關另有請求者外，廠商不得因前款之通知而遲延其履約期限。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BD1D7E" w:rsidRPr="00EF4148" w:rsidRDefault="00BD1D7E" w:rsidP="00F97DFF">
      <w:pPr>
        <w:spacing w:line="400" w:lineRule="exact"/>
        <w:ind w:left="766" w:hanging="482"/>
        <w:jc w:val="both"/>
        <w:rPr>
          <w:rFonts w:ascii="標楷體" w:eastAsia="標楷體" w:hAnsi="標楷體"/>
          <w:spacing w:val="-4"/>
        </w:rPr>
      </w:pPr>
      <w:r w:rsidRPr="00EF4148">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1.契約原標示之廠牌或型號不再製造或供應。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2.契約原標示之分包廠商不再營業或拒絕供應。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3.較契約原標示者更優或對機關更有利。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4.契約所定技術規格違反採購法第26條規定。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(五)廠商提出前款第1目、第2目或第4目契約變更之文件，其審查及核定期程，除雙方另有協議外，為該書面請求送達之次日起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天（由機關於招標時載明；未載明者，為10天）內。但必須補正資料者，以補正資料送達之次日起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天（由機關於招標時載明；未載明者，為10天）內為之。因可歸責於機關之事由逾期未核定者，得依第7條第5款申請延長履約期限。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(七)契約之變更，非經機關及廠商雙方合意，作成書面紀錄，並簽名或蓋章者，無效。</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(八)廠商不得將契約之部分或全部轉讓予他人。但因公司分割或其他類似情形致有轉讓必要，經機關書面同意轉讓者，不在此限。</w:t>
      </w:r>
    </w:p>
    <w:p w:rsidR="00BD1D7E" w:rsidRPr="00EF4148" w:rsidRDefault="00BD1D7E" w:rsidP="00F97DFF">
      <w:pPr>
        <w:pStyle w:val="a9"/>
        <w:adjustRightInd/>
        <w:spacing w:line="400" w:lineRule="exact"/>
        <w:ind w:left="766" w:right="0" w:hanging="482"/>
        <w:textAlignment w:val="auto"/>
        <w:rPr>
          <w:rFonts w:ascii="標楷體" w:eastAsia="標楷體" w:hAnsi="標楷體"/>
          <w:sz w:val="24"/>
          <w:szCs w:val="24"/>
        </w:rPr>
      </w:pPr>
      <w:r w:rsidRPr="00EF4148">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1.原訂約廠商分割後存續者，其同意負連帶履行本契約責任之文件；</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2.原訂約廠商分割後消滅者，受讓契約公司以外之其他受讓原訂約廠商營業之既存及新設公司同意負連帶履行本契約責任之文件。</w:t>
      </w:r>
    </w:p>
    <w:p w:rsidR="00BD1D7E" w:rsidRPr="00EF4148" w:rsidRDefault="00BD1D7E" w:rsidP="00BD1D7E">
      <w:pPr>
        <w:spacing w:line="400" w:lineRule="exact"/>
        <w:ind w:left="1134" w:right="57"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第十七條  契約終止解除及暫停執行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(一)廠商履約有下列情形之一者，機關得以書面通知廠商終止契約或解除契約之部分或全部，且不補償廠商因此所生之損失：</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1.有採購法第50條第2項前段規定之情形者。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2.有採購法第59條規定得終止或解除契約之情形者。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3.違反不得轉包之規定者。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4.廠商或其人員犯採購法第87條至第92條規定之罪，經判決有罪確定者。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5.因可歸責於廠商之事由，致延誤履約期限，情節重大者。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6.偽造或變造契約或履約相關文件，經查明屬實者。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7.擅自減省工料情節重大者。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8.無正當理由而不履行契約者。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9.查驗或驗收不合格，且未於通知期限內依規定辦理者。</w:t>
      </w:r>
    </w:p>
    <w:p w:rsidR="00BD1D7E" w:rsidRPr="00EF4148" w:rsidRDefault="00BD1D7E" w:rsidP="00BD1D7E">
      <w:pPr>
        <w:spacing w:line="400" w:lineRule="exact"/>
        <w:ind w:left="1276" w:right="57" w:hanging="426"/>
        <w:jc w:val="both"/>
        <w:textDirection w:val="lrTbV"/>
        <w:rPr>
          <w:rFonts w:ascii="標楷體" w:eastAsia="標楷體" w:hAnsi="標楷體"/>
        </w:rPr>
      </w:pPr>
      <w:r w:rsidRPr="00EF4148">
        <w:rPr>
          <w:rFonts w:ascii="標楷體" w:eastAsia="標楷體" w:hAnsi="標楷體" w:hint="eastAsia"/>
        </w:rPr>
        <w:t>10有破產或其他重大情事，致無法繼續履約者。</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11.廠商未依契約規定履約，自接獲機關書面通知之次日起10日內或書面通知所載較長期限內，仍未改正者。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12.違反環境保護或勞工安全衛生等有關法令，情節重大者。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13.違反法令或其他契約規定之情形，情節重大者。</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(二)機關未依前款規定通知廠商終止或解除契約者，廠商仍應依契約規定繼續履約。</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BD1D7E" w:rsidRPr="00EF4148" w:rsidRDefault="00BD1D7E" w:rsidP="00BA4C77">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1.繼續予以完成，依契約價金給付。</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2.停止製造、供應或施作。但給付廠商已發生之製造、供應或施作費用及合理之利潤。</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(六)非因政策變更而有終止或解除契約必要者，準用前2款規定。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(八)因可歸責於機關之情形，機關通知廠商部分或全部暫停執行：</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1.致廠商未能依時履約者，廠商得依第7條第5款規定，申請展延履約期限；因此而增加之必要費用（例如但不限於管理費），由機關負擔。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個月（由機關於招標時合理訂定，如未填寫，則為2個月）者，機關應先支付已依機關指示由機關取得所有權之履約標的之價金。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(九)因非可歸責於廠商之事由，機關有延遲付款之情形：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1.廠商得向機關請求加計年息</w:t>
      </w:r>
      <w:r w:rsidRPr="00EF4148">
        <w:rPr>
          <w:rFonts w:ascii="標楷體" w:eastAsia="標楷體" w:hAnsi="標楷體" w:hint="eastAsia"/>
          <w:u w:val="single"/>
        </w:rPr>
        <w:t>＿</w:t>
      </w:r>
      <w:r w:rsidRPr="00EF4148">
        <w:rPr>
          <w:rFonts w:ascii="標楷體" w:eastAsia="標楷體" w:hAnsi="標楷體" w:hint="eastAsia"/>
        </w:rPr>
        <w:t>%（由機關於招標時合理訂定，如未填寫，則依機關簽約日中華郵政股份有限公司牌告一年期郵政定期儲金機動利率）之遲延利息。</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2.廠商得於通知機關</w:t>
      </w:r>
      <w:r w:rsidRPr="00EF4148">
        <w:rPr>
          <w:rFonts w:ascii="標楷體" w:eastAsia="標楷體" w:hAnsi="標楷體" w:hint="eastAsia"/>
          <w:u w:val="single"/>
        </w:rPr>
        <w:t>＿</w:t>
      </w:r>
      <w:r w:rsidRPr="00EF4148">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3.延遲付款達</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(十三)本契約終止時，自終止之日起，雙方之權利義務即消滅。契約解除時，溯及契約生效日消滅。雙方並互負保密義務。</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第十八條  爭議處理</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1.依採購法第85條之1規定向採購申訴審議委員會申請調解。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2.經契約雙方同意並訂立仲裁協議書後，依本契約約定及仲裁法規定提付仲裁。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3.依採購法第102條規定提出異議、申訴。</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4.提起民事訴訟。</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5.依其他法律申</w:t>
      </w:r>
      <w:r w:rsidRPr="00EF4148">
        <w:rPr>
          <w:rFonts w:ascii="標楷體" w:eastAsia="標楷體" w:hAnsi="標楷體"/>
        </w:rPr>
        <w:t>(</w:t>
      </w:r>
      <w:r w:rsidRPr="00EF4148">
        <w:rPr>
          <w:rFonts w:ascii="標楷體" w:eastAsia="標楷體" w:hAnsi="標楷體" w:hint="eastAsia"/>
        </w:rPr>
        <w:t>聲</w:t>
      </w:r>
      <w:r w:rsidRPr="00EF4148">
        <w:rPr>
          <w:rFonts w:ascii="標楷體" w:eastAsia="標楷體" w:hAnsi="標楷體"/>
        </w:rPr>
        <w:t>)</w:t>
      </w:r>
      <w:r w:rsidRPr="00EF4148">
        <w:rPr>
          <w:rFonts w:ascii="標楷體" w:eastAsia="標楷體" w:hAnsi="標楷體" w:hint="eastAsia"/>
        </w:rPr>
        <w:t>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6.契約雙方合意成立爭議處理小組協調爭議。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7.依契約或雙方合意之其他方式處理。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(二)依前款第2目提付仲裁者，約定如下：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(2)當事人之一方應於收受他方提出名單之次日起14日內，自該名單內選出1位仲裁人，作為他方選定之仲裁人。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(3)當事人之一方未依(1)提出名單者，他方得從指定之仲裁機構之仲裁人名冊或其他具有仲裁人資格者，逕行代為選定1位仲裁人。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(4)當事人之一方未依(2)自名單內選出仲裁人，作為他方選定之仲裁人者，他方得聲請</w:t>
      </w:r>
      <w:r w:rsidR="00531D5C">
        <w:rPr>
          <w:rFonts w:ascii="新細明體" w:hAnsi="新細明體" w:hint="eastAsia"/>
        </w:rPr>
        <w:t>▓</w:t>
      </w:r>
      <w:r w:rsidRPr="00EF4148">
        <w:rPr>
          <w:rFonts w:ascii="標楷體" w:eastAsia="標楷體" w:hAnsi="標楷體" w:hint="eastAsia"/>
        </w:rPr>
        <w:t>法院；□指定之仲裁機構（由機關於招標時勾選；未勾選者，為指定之仲裁機構）代為自該名單內選定1位仲裁人。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3.主任仲裁人之選定：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(1)二位仲裁人經選定之次日起30日內，由</w:t>
      </w:r>
      <w:r w:rsidR="00531D5C">
        <w:rPr>
          <w:rFonts w:ascii="新細明體" w:hAnsi="新細明體" w:hint="eastAsia"/>
        </w:rPr>
        <w:t>▓</w:t>
      </w:r>
      <w:r w:rsidRPr="00EF4148">
        <w:rPr>
          <w:rFonts w:ascii="標楷體" w:eastAsia="標楷體" w:hAnsi="標楷體" w:hint="eastAsia"/>
        </w:rPr>
        <w:t>雙方共推；□雙方選定之仲裁人共推（由機關於招標時勾選）第三仲裁人為主任仲裁人。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(2)未能依(1)共推主任仲裁人者，當事人得聲請</w:t>
      </w:r>
      <w:r w:rsidR="00531D5C">
        <w:rPr>
          <w:rFonts w:ascii="新細明體" w:hAnsi="新細明體" w:hint="eastAsia"/>
        </w:rPr>
        <w:t>▓</w:t>
      </w:r>
      <w:r w:rsidRPr="00EF4148">
        <w:rPr>
          <w:rFonts w:ascii="標楷體" w:eastAsia="標楷體" w:hAnsi="標楷體" w:hint="eastAsia"/>
        </w:rPr>
        <w:t>法院；□指定之仲裁機構（由機關於招標時勾選；未勾選者，為指定之仲裁機構）為之選定。</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4.以</w:t>
      </w:r>
      <w:r w:rsidR="00531D5C">
        <w:rPr>
          <w:rFonts w:ascii="新細明體" w:hAnsi="新細明體" w:hint="eastAsia"/>
        </w:rPr>
        <w:t>▓</w:t>
      </w:r>
      <w:r w:rsidRPr="00EF4148">
        <w:rPr>
          <w:rFonts w:ascii="標楷體" w:eastAsia="標楷體" w:hAnsi="標楷體" w:hint="eastAsia"/>
        </w:rPr>
        <w:t>機關所在地；□其他：</w:t>
      </w:r>
      <w:r w:rsidRPr="00EF4148">
        <w:rPr>
          <w:rFonts w:ascii="標楷體" w:eastAsia="標楷體" w:hAnsi="標楷體" w:hint="eastAsia"/>
          <w:u w:val="single"/>
        </w:rPr>
        <w:t>＿＿＿＿＿＿</w:t>
      </w:r>
      <w:r w:rsidRPr="00EF4148">
        <w:rPr>
          <w:rFonts w:ascii="標楷體" w:eastAsia="標楷體" w:hAnsi="標楷體" w:hint="eastAsia"/>
        </w:rPr>
        <w:t>為仲裁地（由機關於招標時載明；未載明者，為機關所在地）。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5.除契約雙方另有協議外，仲裁程序應公開之，仲裁判斷書雙方均得公開，並同意仲裁機構公開於其網站。</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6.仲裁程序應使用</w:t>
      </w:r>
      <w:r w:rsidR="00531D5C">
        <w:rPr>
          <w:rFonts w:ascii="新細明體" w:hAnsi="新細明體" w:hint="eastAsia"/>
        </w:rPr>
        <w:t>▓</w:t>
      </w:r>
      <w:r w:rsidRPr="00EF4148">
        <w:rPr>
          <w:rFonts w:ascii="標楷體" w:eastAsia="標楷體" w:hAnsi="標楷體" w:hint="eastAsia"/>
        </w:rPr>
        <w:t>國語及中文正體字；□其他語文：</w:t>
      </w:r>
      <w:r w:rsidRPr="00EF4148">
        <w:rPr>
          <w:rFonts w:ascii="標楷體" w:eastAsia="標楷體" w:hAnsi="標楷體" w:hint="eastAsia"/>
          <w:u w:val="single"/>
        </w:rPr>
        <w:t>＿＿＿＿＿＿</w:t>
      </w:r>
      <w:r w:rsidRPr="00EF4148">
        <w:rPr>
          <w:rFonts w:ascii="標楷體" w:eastAsia="標楷體" w:hAnsi="標楷體" w:hint="eastAsia"/>
        </w:rPr>
        <w:t>。(由機關於招標時載明；未載明者，為國語及中文正體字)</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7.機關□同意；</w:t>
      </w:r>
      <w:r w:rsidR="00531D5C">
        <w:rPr>
          <w:rFonts w:ascii="新細明體" w:hAnsi="新細明體" w:hint="eastAsia"/>
        </w:rPr>
        <w:t>▓</w:t>
      </w:r>
      <w:r w:rsidRPr="00EF4148">
        <w:rPr>
          <w:rFonts w:ascii="標楷體" w:eastAsia="標楷體" w:hAnsi="標楷體" w:hint="eastAsia"/>
        </w:rPr>
        <w:t>不同意（由機關於招標時勾選；未勾選者，為不同意）仲裁庭適用衡平原則為判斷。</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8.仲裁判斷書應記載事實及理由。</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rPr>
        <w:t>(</w:t>
      </w:r>
      <w:r w:rsidRPr="00EF4148">
        <w:rPr>
          <w:rFonts w:ascii="標楷體" w:eastAsia="標楷體" w:hAnsi="標楷體" w:hint="eastAsia"/>
        </w:rPr>
        <w:t>三</w:t>
      </w:r>
      <w:r w:rsidRPr="00EF4148">
        <w:rPr>
          <w:rFonts w:ascii="標楷體" w:eastAsia="標楷體" w:hAnsi="標楷體"/>
        </w:rPr>
        <w:t>)</w:t>
      </w:r>
      <w:r w:rsidRPr="00EF4148">
        <w:rPr>
          <w:rFonts w:ascii="標楷體" w:eastAsia="標楷體" w:hAnsi="標楷體" w:hint="eastAsia"/>
        </w:rPr>
        <w:t>依第1款第6目成立爭議處理小組者，約定如下：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1.爭議處理小組於爭議發生時成立，得為常設性，或於爭議作成決議後解散。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2.爭議處理小組委員之選定：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(1)當事人雙方應於協議成立爭議處理小組之次日起10日內，各自提出5位以上(含本數)之名單，交予對方。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(2)當事人之一方應於收受他方提出名單之次日起10日內，自該名單內選出1位作為委員。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(3)當事人之一方未依(1)提出名單者，為無法合意成立爭議處理小組。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(4)當事人之一方未能依(2)自名單內選出委員，且他方不願變更名單者，為無法合意成立爭議處理小組。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3.爭議處理小組召集委員之選定：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(1)二位委員經選定之次日起10日內，由雙方或雙方選定之委員自前目(1)名單中共推1人作為召集委員。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(2)未能依(1)共推召集委員者，為無法合意成立爭議處理小組。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5.爭議處理小組會議：</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(1)召集委員應於收受協調請求之次日起30日內召開會議，並擔任主席。委員應親自出席會議，獨立、公正處理爭議，並保守秘密。</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(2)會議應通知當事人到場陳述意見，並得視需要邀請專家、學者或其他必要人員列席，會議之過程應作成書面紀錄。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(3)小組應於收受協調請求之次日起90日內作成合理之決議，並以書面通知雙方。</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6.爭議處理小組委員應迴避之事由，參照採購申訴審議委員會組織準則第13條規定。委員因迴避或其他事由出缺者，依第2目、第3目辦理。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8.爭議事項經一方請求協調，爭議處理小組未能依第5目或當事人協議之期限召開會議或作成決議，或任一方於收受決議後14日內以書面表示異議者，協調不成立，雙方得依第1款所定其他方式辦理。</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9.爭議處理小組運作所需經費，由契約雙方平均負擔。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10.本款所定期限及其他必要事項，得由雙方另行協議。</w:t>
      </w:r>
    </w:p>
    <w:p w:rsidR="00BD1D7E" w:rsidRPr="00EF4148" w:rsidRDefault="00BD1D7E" w:rsidP="002F67CF">
      <w:pPr>
        <w:spacing w:line="400" w:lineRule="exact"/>
        <w:ind w:left="851" w:hanging="567"/>
        <w:jc w:val="both"/>
        <w:rPr>
          <w:rFonts w:ascii="標楷體" w:eastAsia="標楷體" w:hAnsi="標楷體"/>
        </w:rPr>
      </w:pPr>
      <w:r w:rsidRPr="00EF4148">
        <w:rPr>
          <w:rFonts w:ascii="標楷體" w:eastAsia="標楷體" w:hAnsi="標楷體" w:hint="eastAsia"/>
        </w:rPr>
        <w:t>(四)依採購法規定受理調解或申訴之機關名稱：</w:t>
      </w:r>
      <w:r w:rsidR="002F67CF" w:rsidRPr="00680F4F">
        <w:rPr>
          <w:rFonts w:ascii="標楷體" w:eastAsia="標楷體" w:hAnsi="標楷體" w:hint="eastAsia"/>
        </w:rPr>
        <w:t>行政院公共工程委員會採購申訴審議委員會（地址：110臺北市信義區松仁路3號9樓、電話：02-87897530）</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(五)履約爭議發生後，履約事項之處理原則如下：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1.與爭議無關或不受影響之部分應繼續履約。但經機關同意無須履約者不在此限。</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2.廠商因爭議而暫停履約，其經爭議處理結果被認定無理由者，不得就暫停履約之部分要求延長履約期限或免除契約責任。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(六)本契約以中華民國法律為準據法，並以機關所在地之地方法院為第一審管轄法院。</w:t>
      </w:r>
    </w:p>
    <w:p w:rsidR="00BD1D7E" w:rsidRPr="00EF4148" w:rsidRDefault="00BD1D7E" w:rsidP="00BD1D7E">
      <w:pPr>
        <w:spacing w:line="400" w:lineRule="exact"/>
        <w:ind w:left="624" w:hanging="340"/>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第十九條  其他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(一)廠商對於履約所僱用之人員，不得有歧視婦女、原住民或弱勢團體人士之情事。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(二)廠商履約時不得僱用機關之人員或受機關委託辦理契約事項之機構之人員。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(三)廠商授權之代表應通曉中文或機關同意之其他語文。未通曉者，廠商應備翻譯人員。</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(四)機關與廠商間之履約事項，其涉及國際運輸或信用狀等事項，契約未予載明者，依國際貿易慣例。</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(五)機關及廠商於履約期間應分別指定授權代表，為履約期間雙方協調與契約有關事項之代表人。</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(六)依據「政治獻金法」第7條規定，與政府機關（構）有巨額採購契約，且在履約期間之廠商，不得捐贈政治獻金。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(七)本契約未載明之事項，依採購法及民法等相關法令。</w:t>
      </w:r>
    </w:p>
    <w:p w:rsidR="004A4439" w:rsidRDefault="00296EE9" w:rsidP="00296EE9">
      <w:pPr>
        <w:spacing w:line="480" w:lineRule="exact"/>
        <w:jc w:val="center"/>
        <w:rPr>
          <w:rFonts w:ascii="標楷體" w:eastAsia="標楷體" w:hAnsi="標楷體"/>
          <w:b/>
        </w:rPr>
      </w:pPr>
      <w:r>
        <w:rPr>
          <w:rFonts w:ascii="標楷體" w:eastAsia="標楷體" w:hAnsi="標楷體" w:hint="eastAsia"/>
          <w:b/>
        </w:rPr>
        <w:t xml:space="preserve">            </w:t>
      </w: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296EE9" w:rsidRDefault="00296EE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A0727D" w:rsidRDefault="00A0727D" w:rsidP="00296EE9">
      <w:pPr>
        <w:spacing w:line="400" w:lineRule="exact"/>
        <w:ind w:leftChars="50" w:left="120" w:firstLineChars="700" w:firstLine="1680"/>
        <w:jc w:val="both"/>
        <w:textDirection w:val="lrTbV"/>
        <w:rPr>
          <w:rFonts w:ascii="標楷體" w:eastAsia="標楷體" w:hAnsi="標楷體"/>
        </w:rPr>
      </w:pPr>
    </w:p>
    <w:p w:rsidR="00A0727D" w:rsidRDefault="00A0727D" w:rsidP="00296EE9">
      <w:pPr>
        <w:spacing w:line="400" w:lineRule="exact"/>
        <w:ind w:leftChars="50" w:left="120" w:firstLineChars="700" w:firstLine="1680"/>
        <w:jc w:val="both"/>
        <w:textDirection w:val="lrTbV"/>
        <w:rPr>
          <w:rFonts w:ascii="標楷體" w:eastAsia="標楷體" w:hAnsi="標楷體"/>
        </w:rPr>
      </w:pPr>
    </w:p>
    <w:p w:rsidR="00A0727D" w:rsidRDefault="00A0727D" w:rsidP="00296EE9">
      <w:pPr>
        <w:spacing w:line="400" w:lineRule="exact"/>
        <w:ind w:leftChars="50" w:left="120" w:firstLineChars="700" w:firstLine="1680"/>
        <w:jc w:val="both"/>
        <w:textDirection w:val="lrTbV"/>
        <w:rPr>
          <w:rFonts w:ascii="標楷體" w:eastAsia="標楷體" w:hAnsi="標楷體"/>
        </w:rPr>
      </w:pPr>
    </w:p>
    <w:p w:rsidR="00A279A7" w:rsidRPr="00A279A7" w:rsidRDefault="00A279A7"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A51544">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CC6F21" w:rsidRPr="002B6913"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Default="00296EE9" w:rsidP="00296EE9">
      <w:pPr>
        <w:spacing w:line="480" w:lineRule="exact"/>
        <w:rPr>
          <w:rFonts w:ascii="標楷體" w:eastAsia="標楷體" w:hAnsi="標楷體"/>
        </w:rPr>
      </w:pPr>
    </w:p>
    <w:p w:rsidR="00F52308" w:rsidRDefault="00F52308" w:rsidP="00296EE9">
      <w:pPr>
        <w:spacing w:line="480" w:lineRule="exact"/>
        <w:rPr>
          <w:rFonts w:ascii="標楷體" w:eastAsia="標楷體" w:hAnsi="標楷體"/>
        </w:rPr>
      </w:pPr>
    </w:p>
    <w:p w:rsidR="00F52308" w:rsidRDefault="00F52308" w:rsidP="00296EE9">
      <w:pPr>
        <w:spacing w:line="480" w:lineRule="exact"/>
        <w:rPr>
          <w:rFonts w:ascii="標楷體" w:eastAsia="標楷體" w:hAnsi="標楷體"/>
        </w:rPr>
      </w:pPr>
    </w:p>
    <w:p w:rsidR="00F52308" w:rsidRPr="00F52308" w:rsidRDefault="00F52308"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sidR="00A32617">
        <w:rPr>
          <w:rFonts w:ascii="標楷體" w:eastAsia="標楷體" w:hAnsi="標楷體" w:hint="eastAsia"/>
          <w:szCs w:val="24"/>
        </w:rPr>
        <w:t>8</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517D66">
        <w:rPr>
          <w:rFonts w:ascii="標楷體" w:eastAsia="標楷體" w:hAnsi="標楷體" w:hint="eastAsia"/>
          <w:szCs w:val="24"/>
        </w:rPr>
        <w:t xml:space="preserve">  </w:t>
      </w:r>
      <w:r>
        <w:rPr>
          <w:rFonts w:ascii="標楷體" w:eastAsia="標楷體" w:hAnsi="標楷體" w:hint="eastAsia"/>
          <w:szCs w:val="24"/>
        </w:rPr>
        <w:t xml:space="preserve"> </w:t>
      </w:r>
      <w:r w:rsidR="00A0727D">
        <w:rPr>
          <w:rFonts w:ascii="標楷體" w:eastAsia="標楷體" w:hAnsi="標楷體" w:hint="eastAsia"/>
          <w:szCs w:val="24"/>
        </w:rPr>
        <w:t>4</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00BD6617">
        <w:rPr>
          <w:rFonts w:ascii="標楷體" w:eastAsia="標楷體" w:hAnsi="標楷體" w:hint="eastAsia"/>
          <w:szCs w:val="24"/>
        </w:rPr>
        <w:t>23</w:t>
      </w:r>
      <w:bookmarkStart w:id="0" w:name="_GoBack"/>
      <w:bookmarkEnd w:id="0"/>
      <w:r>
        <w:rPr>
          <w:rFonts w:ascii="標楷體" w:eastAsia="標楷體" w:hAnsi="標楷體" w:hint="eastAsia"/>
          <w:szCs w:val="24"/>
        </w:rPr>
        <w:t xml:space="preserve"> </w:t>
      </w:r>
      <w:r w:rsidR="00A0727D">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A0727D" w:rsidRDefault="00A0727D"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C16199">
              <w:rPr>
                <w:rFonts w:ascii="標楷體" w:eastAsia="標楷體" w:hAnsi="標楷體" w:hint="eastAsia"/>
                <w:u w:val="single"/>
              </w:rPr>
              <w:t>10710238</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AC42EA" w:rsidP="007A5021">
            <w:pPr>
              <w:spacing w:line="360" w:lineRule="exact"/>
              <w:rPr>
                <w:rFonts w:ascii="標楷體" w:eastAsia="標楷體" w:hAnsi="標楷體"/>
                <w:u w:val="single"/>
              </w:rPr>
            </w:pPr>
            <w:r>
              <w:rPr>
                <w:rFonts w:ascii="標楷體" w:eastAsia="標楷體" w:hAnsi="標楷體" w:hint="eastAsia"/>
              </w:rPr>
              <w:t>國外市場產業分析報告</w:t>
            </w:r>
            <w:r w:rsidR="00296EE9">
              <w:rPr>
                <w:rFonts w:ascii="標楷體" w:eastAsia="標楷體" w:hAnsi="標楷體" w:hint="eastAsia"/>
              </w:rPr>
              <w:t xml:space="preserve"> </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2B6913">
            <w:pPr>
              <w:pStyle w:val="a7"/>
              <w:spacing w:line="560" w:lineRule="exact"/>
              <w:rPr>
                <w:rFonts w:ascii="標楷體" w:eastAsia="標楷體" w:hAnsi="標楷體"/>
                <w:u w:val="single"/>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p w:rsidR="00404783" w:rsidRPr="006F7D96" w:rsidRDefault="00404783" w:rsidP="007A5021">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D10709" w:rsidRDefault="00C6285C" w:rsidP="00914FCA">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0356FC" w:rsidRDefault="00C6285C" w:rsidP="008B6C00">
            <w:pPr>
              <w:spacing w:line="360" w:lineRule="exact"/>
              <w:ind w:left="480" w:hangingChars="200" w:hanging="480"/>
              <w:jc w:val="both"/>
              <w:rPr>
                <w:rFonts w:ascii="標楷體" w:eastAsia="標楷體" w:hAnsi="標楷體"/>
              </w:rPr>
            </w:pPr>
            <w:r w:rsidRPr="000356FC">
              <w:rPr>
                <w:rFonts w:ascii="標楷體" w:eastAsia="標楷體" w:hAnsi="標楷體" w:hint="eastAsia"/>
              </w:rPr>
              <w:t>■7.</w:t>
            </w:r>
            <w:r w:rsidR="00A4197C" w:rsidRPr="00A22B82">
              <w:rPr>
                <w:rFonts w:ascii="標楷體" w:eastAsia="標楷體" w:hAnsi="標楷體" w:hint="eastAsia"/>
                <w:color w:val="FF0000"/>
              </w:rPr>
              <w:t>規格目錄資料</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B6913" w:rsidP="002B6913">
            <w:pPr>
              <w:spacing w:line="360" w:lineRule="exact"/>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 xml:space="preserve">8.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9554"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1562"/>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6028B">
            <w:pPr>
              <w:spacing w:line="360" w:lineRule="exact"/>
              <w:jc w:val="center"/>
              <w:rPr>
                <w:rFonts w:ascii="標楷體" w:eastAsia="標楷體" w:hAnsi="標楷體"/>
              </w:rPr>
            </w:pPr>
            <w:r w:rsidRPr="006F7D96">
              <w:rPr>
                <w:rFonts w:ascii="標楷體" w:eastAsia="標楷體" w:hAnsi="標楷體" w:hint="eastAsia"/>
              </w:rPr>
              <w:t xml:space="preserve">(第1- </w:t>
            </w:r>
            <w:r w:rsidR="0096028B">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96028B">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C6285C">
        <w:trPr>
          <w:cantSplit/>
          <w:trHeight w:val="540"/>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714C24" w:rsidRDefault="00714C24" w:rsidP="00296EE9">
      <w:pPr>
        <w:spacing w:line="360" w:lineRule="exact"/>
        <w:jc w:val="center"/>
        <w:rPr>
          <w:rFonts w:ascii="標楷體" w:eastAsia="標楷體" w:hAnsi="標楷體"/>
        </w:rPr>
      </w:pPr>
    </w:p>
    <w:p w:rsidR="00714C24" w:rsidRDefault="00714C24" w:rsidP="00296EE9">
      <w:pPr>
        <w:spacing w:line="360" w:lineRule="exact"/>
        <w:jc w:val="center"/>
        <w:rPr>
          <w:rFonts w:ascii="標楷體" w:eastAsia="標楷體" w:hAnsi="標楷體"/>
        </w:rPr>
      </w:pPr>
    </w:p>
    <w:p w:rsidR="00AE2D74" w:rsidRDefault="00AE2D74"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707861" w:rsidRDefault="00707861" w:rsidP="00707861">
      <w:pPr>
        <w:pStyle w:val="33"/>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707861" w:rsidRDefault="00707861" w:rsidP="00707861">
      <w:pPr>
        <w:pStyle w:val="33"/>
        <w:spacing w:line="160" w:lineRule="exact"/>
        <w:jc w:val="center"/>
        <w:rPr>
          <w:rFonts w:ascii="標楷體" w:eastAsia="標楷體" w:hAnsi="標楷體" w:cs="Arial Unicode MS"/>
          <w:sz w:val="16"/>
        </w:rPr>
      </w:pPr>
    </w:p>
    <w:p w:rsidR="00707861" w:rsidRDefault="00707861" w:rsidP="00707861">
      <w:pPr>
        <w:pStyle w:val="33"/>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D53867">
        <w:rPr>
          <w:rFonts w:ascii="標楷體" w:eastAsia="標楷體" w:hAnsi="標楷體" w:cs="Arial Unicode MS" w:hint="eastAsia"/>
          <w:spacing w:val="-4"/>
          <w:szCs w:val="24"/>
          <w:u w:val="single"/>
        </w:rPr>
        <w:t>財團法人農業科技研究院</w:t>
      </w:r>
      <w:r>
        <w:rPr>
          <w:rFonts w:ascii="標楷體" w:eastAsia="標楷體" w:hAnsi="標楷體" w:cs="Arial Unicode MS" w:hint="eastAsia"/>
          <w:spacing w:val="-4"/>
          <w:szCs w:val="24"/>
          <w:u w:val="single"/>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Pr="00565486">
        <w:rPr>
          <w:rFonts w:ascii="標楷體" w:eastAsia="標楷體" w:hAnsi="標楷體" w:hint="eastAsia"/>
          <w:szCs w:val="24"/>
        </w:rPr>
        <w:t>「</w:t>
      </w:r>
      <w:r w:rsidR="00AC42EA">
        <w:rPr>
          <w:rFonts w:ascii="標楷體" w:eastAsia="標楷體" w:hAnsi="標楷體" w:cs="Arial Unicode MS" w:hint="eastAsia"/>
          <w:spacing w:val="-4"/>
          <w:szCs w:val="24"/>
          <w:u w:val="single"/>
        </w:rPr>
        <w:t>國外市場產業分析報告</w:t>
      </w:r>
      <w:r w:rsidRPr="00565486">
        <w:rPr>
          <w:rFonts w:ascii="標楷體" w:eastAsia="標楷體" w:hAnsi="標楷體" w:cs="Arial Unicode MS" w:hint="eastAsia"/>
          <w:spacing w:val="-4"/>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Borders>
              <w:top w:val="thickThinSmallGap" w:sz="24" w:space="0" w:color="auto"/>
              <w:left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707861" w:rsidRPr="00AC1FE4" w:rsidTr="00475FBE">
        <w:tc>
          <w:tcPr>
            <w:tcW w:w="568" w:type="dxa"/>
            <w:tcBorders>
              <w:top w:val="single" w:sz="6" w:space="0" w:color="auto"/>
              <w:left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707861" w:rsidRPr="00AC1FE4" w:rsidRDefault="00707861" w:rsidP="00475FBE">
            <w:pPr>
              <w:pStyle w:val="33"/>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single" w:sz="4" w:space="0" w:color="auto"/>
              <w:left w:val="thickThinSmallGap" w:sz="24" w:space="0" w:color="auto"/>
              <w:bottom w:val="single" w:sz="4" w:space="0" w:color="auto"/>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nil"/>
              <w:bottom w:val="single" w:sz="6" w:space="0" w:color="auto"/>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nil"/>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707861" w:rsidRPr="00AC1FE4" w:rsidRDefault="00707861" w:rsidP="00475FBE">
            <w:pPr>
              <w:pStyle w:val="33"/>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707861" w:rsidRPr="00AC1FE4" w:rsidRDefault="00707861" w:rsidP="00475FBE">
            <w:pPr>
              <w:pStyle w:val="33"/>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707861">
            <w:pPr>
              <w:pStyle w:val="33"/>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707861" w:rsidRPr="00AC1FE4" w:rsidRDefault="00707861" w:rsidP="00475FBE">
            <w:pPr>
              <w:pStyle w:val="33"/>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475FBE">
            <w:pPr>
              <w:pStyle w:val="33"/>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707861" w:rsidRPr="00AC1FE4" w:rsidRDefault="00707861" w:rsidP="00475FBE">
            <w:pPr>
              <w:pStyle w:val="33"/>
              <w:spacing w:line="220" w:lineRule="exact"/>
              <w:jc w:val="both"/>
              <w:rPr>
                <w:rFonts w:ascii="標楷體" w:eastAsia="標楷體" w:hAnsi="標楷體"/>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707861" w:rsidRPr="00AC1FE4" w:rsidRDefault="00707861" w:rsidP="00475FBE">
            <w:pPr>
              <w:pStyle w:val="33"/>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707861" w:rsidRPr="00AC1FE4" w:rsidRDefault="00707861" w:rsidP="00475FBE">
            <w:pPr>
              <w:pStyle w:val="33"/>
              <w:spacing w:line="220" w:lineRule="exact"/>
              <w:jc w:val="both"/>
              <w:rPr>
                <w:rFonts w:ascii="標楷體" w:eastAsia="標楷體" w:hAnsi="標楷體"/>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707861">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707861" w:rsidRPr="00AC1FE4" w:rsidRDefault="00707861" w:rsidP="00475FBE">
            <w:pPr>
              <w:pStyle w:val="33"/>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707861">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707861" w:rsidRPr="00AC1FE4" w:rsidTr="00475FBE">
        <w:trPr>
          <w:cantSplit/>
        </w:trPr>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p>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707861" w:rsidRPr="00AC1FE4" w:rsidRDefault="00707861" w:rsidP="00475FBE">
            <w:pPr>
              <w:pStyle w:val="33"/>
              <w:spacing w:line="220" w:lineRule="exact"/>
              <w:jc w:val="center"/>
              <w:rPr>
                <w:rFonts w:ascii="標楷體" w:eastAsia="標楷體" w:hAnsi="標楷體" w:cs="Arial Unicode MS"/>
                <w:b/>
                <w:szCs w:val="24"/>
              </w:rPr>
            </w:pPr>
          </w:p>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707861"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707861" w:rsidRPr="0095654A"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1" w:name="OLE_LINK1"/>
            <w:bookmarkStart w:id="2" w:name="OLE_LINK2"/>
            <w:r w:rsidRPr="00AC1FE4">
              <w:rPr>
                <w:rFonts w:ascii="標楷體" w:eastAsia="標楷體" w:hAnsi="標楷體" w:cs="Arial Unicode MS" w:hint="eastAsia"/>
                <w:b/>
                <w:color w:val="FF0000"/>
                <w:szCs w:val="24"/>
                <w:u w:val="single"/>
              </w:rPr>
              <w:t>依採購法以公告程序辦理或同法第105條辦理</w:t>
            </w:r>
            <w:bookmarkEnd w:id="1"/>
            <w:bookmarkEnd w:id="2"/>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707861" w:rsidRDefault="00707861" w:rsidP="00707861">
            <w:pPr>
              <w:pStyle w:val="33"/>
              <w:numPr>
                <w:ilvl w:val="0"/>
                <w:numId w:val="15"/>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707861" w:rsidRPr="00050F81"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707861" w:rsidRPr="00AC1FE4" w:rsidTr="00475FBE">
        <w:trPr>
          <w:cantSplit/>
          <w:trHeight w:val="365"/>
        </w:trPr>
        <w:tc>
          <w:tcPr>
            <w:tcW w:w="568"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966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707861" w:rsidRPr="00AC1FE4" w:rsidTr="00475FBE">
        <w:trPr>
          <w:cantSplit/>
          <w:trHeight w:val="785"/>
        </w:trPr>
        <w:tc>
          <w:tcPr>
            <w:tcW w:w="568"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966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707861" w:rsidRPr="00AC1FE4" w:rsidRDefault="00707861" w:rsidP="00707861">
      <w:pPr>
        <w:pStyle w:val="33"/>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C6285C" w:rsidRDefault="00C6285C" w:rsidP="00C6285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C6285C" w:rsidRDefault="00C6285C" w:rsidP="00C6285C">
      <w:pPr>
        <w:spacing w:line="640" w:lineRule="exact"/>
        <w:rPr>
          <w:rFonts w:eastAsia="標楷體"/>
          <w:sz w:val="32"/>
        </w:rPr>
      </w:pP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本廠商</w:t>
      </w:r>
      <w:r w:rsidRPr="00F52308">
        <w:rPr>
          <w:rFonts w:eastAsia="標楷體"/>
          <w:sz w:val="32"/>
          <w:u w:val="single"/>
        </w:rPr>
        <w:t xml:space="preserve">  </w:t>
      </w:r>
      <w:r w:rsidR="00F52308" w:rsidRPr="00F52308">
        <w:rPr>
          <w:rFonts w:eastAsia="標楷體" w:hint="eastAsia"/>
          <w:sz w:val="32"/>
          <w:u w:val="single"/>
        </w:rPr>
        <w:t xml:space="preserve">              </w:t>
      </w:r>
      <w:r w:rsidRPr="00F52308">
        <w:rPr>
          <w:rFonts w:eastAsia="標楷體"/>
          <w:sz w:val="32"/>
          <w:u w:val="single"/>
        </w:rPr>
        <w:t xml:space="preserve">       </w:t>
      </w:r>
      <w:r>
        <w:rPr>
          <w:rFonts w:eastAsia="標楷體" w:hAnsi="標楷體" w:hint="eastAsia"/>
          <w:sz w:val="32"/>
        </w:rPr>
        <w:t>參與</w:t>
      </w:r>
      <w:r w:rsidR="002A5CC1" w:rsidRPr="002A5CC1">
        <w:rPr>
          <w:rFonts w:ascii="標楷體" w:eastAsia="標楷體" w:hAnsi="標楷體" w:hint="eastAsia"/>
          <w:sz w:val="32"/>
          <w:szCs w:val="32"/>
          <w:u w:val="single"/>
        </w:rPr>
        <w:t>財團法人農業科技研究院</w:t>
      </w:r>
      <w:r>
        <w:rPr>
          <w:rFonts w:eastAsia="標楷體" w:hAnsi="標楷體" w:hint="eastAsia"/>
          <w:sz w:val="32"/>
        </w:rPr>
        <w:t>辦理</w:t>
      </w:r>
      <w:r w:rsidR="002F68EE" w:rsidRPr="0086145E">
        <w:rPr>
          <w:rFonts w:ascii="Bookman Old Style" w:eastAsia="標楷體" w:hAnsi="Bookman Old Style" w:hint="eastAsia"/>
          <w:sz w:val="32"/>
          <w:szCs w:val="32"/>
        </w:rPr>
        <w:t>「</w:t>
      </w:r>
      <w:r w:rsidR="00AC42EA">
        <w:rPr>
          <w:rFonts w:ascii="標楷體" w:eastAsia="標楷體" w:hAnsi="標楷體" w:hint="eastAsia"/>
          <w:color w:val="FF0000"/>
          <w:sz w:val="32"/>
          <w:szCs w:val="32"/>
        </w:rPr>
        <w:t>國外市場產業分析報告</w:t>
      </w:r>
      <w:r w:rsidR="002F68EE" w:rsidRPr="0086145E">
        <w:rPr>
          <w:rFonts w:ascii="標楷體" w:eastAsia="標楷體" w:hAnsi="標楷體" w:hint="eastAsia"/>
          <w:sz w:val="32"/>
          <w:szCs w:val="32"/>
        </w:rPr>
        <w:t>」</w:t>
      </w:r>
      <w:r>
        <w:rPr>
          <w:rFonts w:eastAsia="標楷體" w:hAnsi="標楷體" w:hint="eastAsia"/>
          <w:sz w:val="32"/>
        </w:rPr>
        <w:t>招標案，對於廠商之責任，包括刑事、民事與行政責任，已充分瞭解相關之法令規定，並願確實遵行。</w:t>
      </w: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firstLineChars="700" w:firstLine="2240"/>
        <w:rPr>
          <w:rFonts w:eastAsia="標楷體"/>
          <w:sz w:val="32"/>
        </w:rPr>
      </w:pPr>
      <w:r>
        <w:rPr>
          <w:rFonts w:eastAsia="標楷體" w:hAnsi="標楷體" w:hint="eastAsia"/>
          <w:sz w:val="32"/>
        </w:rPr>
        <w:t>立書人</w:t>
      </w: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C6285C" w:rsidRDefault="00C6285C" w:rsidP="00C6285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C6285C" w:rsidRDefault="00C6285C" w:rsidP="00C6285C">
      <w:pPr>
        <w:spacing w:line="640" w:lineRule="exact"/>
        <w:ind w:firstLineChars="700" w:firstLine="2240"/>
        <w:rPr>
          <w:rFonts w:eastAsia="標楷體" w:hAnsi="標楷體"/>
          <w:sz w:val="32"/>
        </w:rPr>
      </w:pPr>
    </w:p>
    <w:p w:rsidR="00C6285C" w:rsidRPr="00656424"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714C24" w:rsidRDefault="00714C24"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59DE416B" wp14:editId="3E809644">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2EA" w:rsidRPr="00F212F0" w:rsidRDefault="00AC42EA"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AC42EA" w:rsidRPr="00F212F0" w:rsidRDefault="00AC42EA"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661173DC" wp14:editId="4696B1DD">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2EA" w:rsidRPr="00F212F0" w:rsidRDefault="00AC42EA"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AC42EA" w:rsidRPr="00F212F0" w:rsidRDefault="00AC42EA"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AC42EA">
        <w:rPr>
          <w:rFonts w:eastAsia="標楷體"/>
          <w:sz w:val="32"/>
          <w:u w:val="single"/>
        </w:rPr>
        <w:t>10810059</w:t>
      </w:r>
      <w:r w:rsidRPr="0086145E">
        <w:rPr>
          <w:rFonts w:ascii="Bookman Old Style" w:eastAsia="標楷體" w:hAnsi="Bookman Old Style" w:hint="eastAsia"/>
          <w:sz w:val="32"/>
          <w:szCs w:val="32"/>
        </w:rPr>
        <w:t>「</w:t>
      </w:r>
      <w:r w:rsidR="00AC42EA">
        <w:rPr>
          <w:rFonts w:ascii="標楷體" w:eastAsia="標楷體" w:hAnsi="標楷體" w:hint="eastAsia"/>
          <w:sz w:val="32"/>
          <w:szCs w:val="32"/>
        </w:rPr>
        <w:t>國外市場產業分析報告</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9F33D8" w:rsidP="00296EE9">
      <w:pPr>
        <w:spacing w:line="400" w:lineRule="exact"/>
        <w:jc w:val="both"/>
        <w:rPr>
          <w:rFonts w:ascii="Bookman Old Style" w:eastAsia="標楷體" w:hAnsi="Bookman Old Style"/>
          <w:sz w:val="32"/>
        </w:rPr>
      </w:pPr>
      <w:r>
        <w:rPr>
          <w:rFonts w:ascii="Bookman Old Style" w:eastAsia="標楷體" w:hAnsi="Bookman Old Style" w:hint="eastAsia"/>
          <w:sz w:val="32"/>
        </w:rPr>
        <w:t xml:space="preserve"> </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774C2A92" wp14:editId="400A0E4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5CD1F77B" wp14:editId="7E100D09">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48D10CED" wp14:editId="16E9C747">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218EA6D7" wp14:editId="78A35AD9">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E82BF7" w:rsidRDefault="00E82BF7"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E17814">
          <w:footerReference w:type="even" r:id="rId10"/>
          <w:footerReference w:type="default" r:id="rId11"/>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AC42EA">
        <w:rPr>
          <w:rFonts w:eastAsia="標楷體" w:hint="eastAsia"/>
          <w:sz w:val="32"/>
          <w:szCs w:val="32"/>
        </w:rPr>
        <w:t>國外市場產業分析報告</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AC42EA">
        <w:rPr>
          <w:rFonts w:eastAsia="標楷體" w:hint="eastAsia"/>
          <w:sz w:val="32"/>
          <w:szCs w:val="32"/>
        </w:rPr>
        <w:t>10810059</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A32617">
        <w:rPr>
          <w:rFonts w:eastAsia="標楷體" w:hint="eastAsia"/>
          <w:sz w:val="32"/>
          <w:szCs w:val="32"/>
        </w:rPr>
        <w:t>8</w:t>
      </w:r>
      <w:r w:rsidRPr="002325FD">
        <w:rPr>
          <w:rFonts w:eastAsia="標楷體" w:hint="eastAsia"/>
          <w:sz w:val="32"/>
          <w:szCs w:val="32"/>
        </w:rPr>
        <w:t>年</w:t>
      </w:r>
      <w:r w:rsidR="00A0727D">
        <w:rPr>
          <w:rFonts w:eastAsia="標楷體" w:hint="eastAsia"/>
          <w:sz w:val="32"/>
          <w:szCs w:val="32"/>
        </w:rPr>
        <w:t>4</w:t>
      </w:r>
      <w:r w:rsidRPr="002325FD">
        <w:rPr>
          <w:rFonts w:eastAsia="標楷體" w:hint="eastAsia"/>
          <w:sz w:val="32"/>
          <w:szCs w:val="32"/>
        </w:rPr>
        <w:t>月</w:t>
      </w:r>
      <w:r w:rsidR="00BD6617">
        <w:rPr>
          <w:rFonts w:eastAsia="標楷體" w:hint="eastAsia"/>
          <w:sz w:val="32"/>
          <w:szCs w:val="32"/>
        </w:rPr>
        <w:t>22</w:t>
      </w:r>
      <w:r w:rsidRPr="002325FD">
        <w:rPr>
          <w:rFonts w:eastAsia="標楷體" w:hint="eastAsia"/>
          <w:sz w:val="32"/>
          <w:szCs w:val="32"/>
        </w:rPr>
        <w:t>日</w:t>
      </w:r>
      <w:r w:rsidR="005736F3">
        <w:rPr>
          <w:rFonts w:eastAsia="標楷體" w:hint="eastAsia"/>
          <w:sz w:val="32"/>
          <w:szCs w:val="32"/>
        </w:rPr>
        <w:t>1</w:t>
      </w:r>
      <w:r w:rsidR="00565486">
        <w:rPr>
          <w:rFonts w:eastAsia="標楷體" w:hint="eastAsia"/>
          <w:sz w:val="32"/>
          <w:szCs w:val="32"/>
        </w:rPr>
        <w:t>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EC" w:rsidRDefault="00313DEC">
      <w:r>
        <w:separator/>
      </w:r>
    </w:p>
  </w:endnote>
  <w:endnote w:type="continuationSeparator" w:id="0">
    <w:p w:rsidR="00313DEC" w:rsidRDefault="0031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EA" w:rsidRDefault="00AC42EA"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C42EA" w:rsidRDefault="00AC42E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EA" w:rsidRDefault="00AC42EA"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13DEC">
      <w:rPr>
        <w:rStyle w:val="ae"/>
        <w:noProof/>
      </w:rPr>
      <w:t>1</w:t>
    </w:r>
    <w:r>
      <w:rPr>
        <w:rStyle w:val="ae"/>
      </w:rPr>
      <w:fldChar w:fldCharType="end"/>
    </w:r>
  </w:p>
  <w:p w:rsidR="00AC42EA" w:rsidRDefault="00AC42E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EA" w:rsidRDefault="00AC42E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C42EA" w:rsidRDefault="00AC42E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EA" w:rsidRDefault="00AC42E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D6617">
      <w:rPr>
        <w:rStyle w:val="ae"/>
        <w:noProof/>
      </w:rPr>
      <w:t>51</w:t>
    </w:r>
    <w:r>
      <w:rPr>
        <w:rStyle w:val="ae"/>
      </w:rPr>
      <w:fldChar w:fldCharType="end"/>
    </w:r>
  </w:p>
  <w:p w:rsidR="00AC42EA" w:rsidRDefault="00AC42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EC" w:rsidRDefault="00313DEC">
      <w:r>
        <w:separator/>
      </w:r>
    </w:p>
  </w:footnote>
  <w:footnote w:type="continuationSeparator" w:id="0">
    <w:p w:rsidR="00313DEC" w:rsidRDefault="00313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DCC7FB8"/>
    <w:multiLevelType w:val="hybridMultilevel"/>
    <w:tmpl w:val="26F84F26"/>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3">
    <w:nsid w:val="25624777"/>
    <w:multiLevelType w:val="hybridMultilevel"/>
    <w:tmpl w:val="B48AA3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B2032BF"/>
    <w:multiLevelType w:val="multilevel"/>
    <w:tmpl w:val="D0E6B7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nsid w:val="34F85043"/>
    <w:multiLevelType w:val="hybridMultilevel"/>
    <w:tmpl w:val="A164E0BE"/>
    <w:lvl w:ilvl="0" w:tplc="D96C9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7">
    <w:nsid w:val="50B14F01"/>
    <w:multiLevelType w:val="hybridMultilevel"/>
    <w:tmpl w:val="8C7CE8E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81A2E17"/>
    <w:multiLevelType w:val="hybridMultilevel"/>
    <w:tmpl w:val="BC1282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88D4462"/>
    <w:multiLevelType w:val="hybridMultilevel"/>
    <w:tmpl w:val="CA36118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4C43B6"/>
    <w:multiLevelType w:val="hybridMultilevel"/>
    <w:tmpl w:val="D71CD0B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11"/>
  </w:num>
  <w:num w:numId="2">
    <w:abstractNumId w:val="11"/>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6"/>
  </w:num>
  <w:num w:numId="5">
    <w:abstractNumId w:val="2"/>
    <w:lvlOverride w:ilvl="0">
      <w:startOverride w:val="1"/>
    </w:lvlOverride>
  </w:num>
  <w:num w:numId="6">
    <w:abstractNumId w:val="5"/>
  </w:num>
  <w:num w:numId="7">
    <w:abstractNumId w:val="11"/>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8">
    <w:abstractNumId w:val="4"/>
  </w:num>
  <w:num w:numId="9">
    <w:abstractNumId w:val="7"/>
  </w:num>
  <w:num w:numId="10">
    <w:abstractNumId w:val="8"/>
  </w:num>
  <w:num w:numId="11">
    <w:abstractNumId w:val="3"/>
  </w:num>
  <w:num w:numId="12">
    <w:abstractNumId w:val="9"/>
  </w:num>
  <w:num w:numId="13">
    <w:abstractNumId w:val="1"/>
  </w:num>
  <w:num w:numId="14">
    <w:abstractNumId w:val="10"/>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51D1"/>
    <w:rsid w:val="00012AED"/>
    <w:rsid w:val="00012E78"/>
    <w:rsid w:val="000139B6"/>
    <w:rsid w:val="00013C2B"/>
    <w:rsid w:val="000149CD"/>
    <w:rsid w:val="0001592D"/>
    <w:rsid w:val="00016F92"/>
    <w:rsid w:val="00024DBD"/>
    <w:rsid w:val="00024E33"/>
    <w:rsid w:val="0002667F"/>
    <w:rsid w:val="00031A7D"/>
    <w:rsid w:val="0003319D"/>
    <w:rsid w:val="00033338"/>
    <w:rsid w:val="00034448"/>
    <w:rsid w:val="000356FC"/>
    <w:rsid w:val="00035876"/>
    <w:rsid w:val="00040C0A"/>
    <w:rsid w:val="000424CE"/>
    <w:rsid w:val="00044300"/>
    <w:rsid w:val="00046990"/>
    <w:rsid w:val="00054BFF"/>
    <w:rsid w:val="000555C3"/>
    <w:rsid w:val="00056619"/>
    <w:rsid w:val="000604F1"/>
    <w:rsid w:val="000642AD"/>
    <w:rsid w:val="0006500C"/>
    <w:rsid w:val="00073900"/>
    <w:rsid w:val="0007497A"/>
    <w:rsid w:val="00074D07"/>
    <w:rsid w:val="00075452"/>
    <w:rsid w:val="00075B42"/>
    <w:rsid w:val="00075C79"/>
    <w:rsid w:val="0008128A"/>
    <w:rsid w:val="00081488"/>
    <w:rsid w:val="000849EA"/>
    <w:rsid w:val="00084C14"/>
    <w:rsid w:val="00086759"/>
    <w:rsid w:val="00087E1A"/>
    <w:rsid w:val="00087FED"/>
    <w:rsid w:val="0009026A"/>
    <w:rsid w:val="000915FF"/>
    <w:rsid w:val="00091930"/>
    <w:rsid w:val="00091AC8"/>
    <w:rsid w:val="0009205D"/>
    <w:rsid w:val="00095093"/>
    <w:rsid w:val="0009690B"/>
    <w:rsid w:val="0009702C"/>
    <w:rsid w:val="000A3345"/>
    <w:rsid w:val="000A35DE"/>
    <w:rsid w:val="000A399C"/>
    <w:rsid w:val="000A3CCA"/>
    <w:rsid w:val="000A4A2B"/>
    <w:rsid w:val="000B33FA"/>
    <w:rsid w:val="000B54FC"/>
    <w:rsid w:val="000C038D"/>
    <w:rsid w:val="000C1017"/>
    <w:rsid w:val="000C2123"/>
    <w:rsid w:val="000C6BC6"/>
    <w:rsid w:val="000C7CCC"/>
    <w:rsid w:val="000D2078"/>
    <w:rsid w:val="000D23AD"/>
    <w:rsid w:val="000D4A75"/>
    <w:rsid w:val="000D4BA5"/>
    <w:rsid w:val="000D575D"/>
    <w:rsid w:val="000D653A"/>
    <w:rsid w:val="000D7629"/>
    <w:rsid w:val="000E10AD"/>
    <w:rsid w:val="000E1F97"/>
    <w:rsid w:val="000E3601"/>
    <w:rsid w:val="000E41AB"/>
    <w:rsid w:val="000F373F"/>
    <w:rsid w:val="000F6F93"/>
    <w:rsid w:val="001027B1"/>
    <w:rsid w:val="00102F54"/>
    <w:rsid w:val="00103DE2"/>
    <w:rsid w:val="00104875"/>
    <w:rsid w:val="00104994"/>
    <w:rsid w:val="00106181"/>
    <w:rsid w:val="00106679"/>
    <w:rsid w:val="00107AFA"/>
    <w:rsid w:val="00107D62"/>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750D"/>
    <w:rsid w:val="001475BB"/>
    <w:rsid w:val="00153E4A"/>
    <w:rsid w:val="00154376"/>
    <w:rsid w:val="00156DCD"/>
    <w:rsid w:val="001601AF"/>
    <w:rsid w:val="001635BC"/>
    <w:rsid w:val="00167F0F"/>
    <w:rsid w:val="00172B2F"/>
    <w:rsid w:val="00172C26"/>
    <w:rsid w:val="0017648A"/>
    <w:rsid w:val="00180F20"/>
    <w:rsid w:val="001834A4"/>
    <w:rsid w:val="00183580"/>
    <w:rsid w:val="00184023"/>
    <w:rsid w:val="00192AA3"/>
    <w:rsid w:val="00192B54"/>
    <w:rsid w:val="001A24F7"/>
    <w:rsid w:val="001A5080"/>
    <w:rsid w:val="001A6E4A"/>
    <w:rsid w:val="001B4629"/>
    <w:rsid w:val="001C2584"/>
    <w:rsid w:val="001C5132"/>
    <w:rsid w:val="001C6248"/>
    <w:rsid w:val="001D3073"/>
    <w:rsid w:val="001E07CD"/>
    <w:rsid w:val="001E1CC9"/>
    <w:rsid w:val="001E2229"/>
    <w:rsid w:val="001E338E"/>
    <w:rsid w:val="001E42EE"/>
    <w:rsid w:val="001E676A"/>
    <w:rsid w:val="001F0108"/>
    <w:rsid w:val="001F216B"/>
    <w:rsid w:val="001F2B81"/>
    <w:rsid w:val="001F4196"/>
    <w:rsid w:val="001F7BF1"/>
    <w:rsid w:val="0020011C"/>
    <w:rsid w:val="0020046A"/>
    <w:rsid w:val="0020478D"/>
    <w:rsid w:val="00210A0E"/>
    <w:rsid w:val="00212E9C"/>
    <w:rsid w:val="0021757D"/>
    <w:rsid w:val="002210FD"/>
    <w:rsid w:val="00221F0D"/>
    <w:rsid w:val="00221F2B"/>
    <w:rsid w:val="00223573"/>
    <w:rsid w:val="00224655"/>
    <w:rsid w:val="00225461"/>
    <w:rsid w:val="00227EC9"/>
    <w:rsid w:val="002325FD"/>
    <w:rsid w:val="0023364D"/>
    <w:rsid w:val="0023513F"/>
    <w:rsid w:val="00235C5D"/>
    <w:rsid w:val="002364B3"/>
    <w:rsid w:val="00236D78"/>
    <w:rsid w:val="0024159A"/>
    <w:rsid w:val="00241BEC"/>
    <w:rsid w:val="0024207E"/>
    <w:rsid w:val="00244826"/>
    <w:rsid w:val="0024558E"/>
    <w:rsid w:val="00245B34"/>
    <w:rsid w:val="00257640"/>
    <w:rsid w:val="00257ED5"/>
    <w:rsid w:val="00257FBD"/>
    <w:rsid w:val="00260037"/>
    <w:rsid w:val="00260F5F"/>
    <w:rsid w:val="002631A3"/>
    <w:rsid w:val="002655C4"/>
    <w:rsid w:val="002719E0"/>
    <w:rsid w:val="00271B10"/>
    <w:rsid w:val="00271C8C"/>
    <w:rsid w:val="002740E1"/>
    <w:rsid w:val="002772D6"/>
    <w:rsid w:val="002773E3"/>
    <w:rsid w:val="00282974"/>
    <w:rsid w:val="002833C5"/>
    <w:rsid w:val="0028550C"/>
    <w:rsid w:val="00285904"/>
    <w:rsid w:val="00286FFE"/>
    <w:rsid w:val="00290191"/>
    <w:rsid w:val="00291464"/>
    <w:rsid w:val="00296EE9"/>
    <w:rsid w:val="002A52F8"/>
    <w:rsid w:val="002A5CC1"/>
    <w:rsid w:val="002B0127"/>
    <w:rsid w:val="002B1FBF"/>
    <w:rsid w:val="002B33D7"/>
    <w:rsid w:val="002B3499"/>
    <w:rsid w:val="002B4CD3"/>
    <w:rsid w:val="002B58E9"/>
    <w:rsid w:val="002B6913"/>
    <w:rsid w:val="002B7A6C"/>
    <w:rsid w:val="002B7C99"/>
    <w:rsid w:val="002C0103"/>
    <w:rsid w:val="002C0740"/>
    <w:rsid w:val="002C3F19"/>
    <w:rsid w:val="002D09E3"/>
    <w:rsid w:val="002D116A"/>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7CF"/>
    <w:rsid w:val="002F68EE"/>
    <w:rsid w:val="002F699D"/>
    <w:rsid w:val="002F7141"/>
    <w:rsid w:val="002F7609"/>
    <w:rsid w:val="003027D0"/>
    <w:rsid w:val="00303065"/>
    <w:rsid w:val="003049CE"/>
    <w:rsid w:val="003053E8"/>
    <w:rsid w:val="00306567"/>
    <w:rsid w:val="00313DEC"/>
    <w:rsid w:val="00314991"/>
    <w:rsid w:val="00315236"/>
    <w:rsid w:val="00315305"/>
    <w:rsid w:val="0031634A"/>
    <w:rsid w:val="00321B5E"/>
    <w:rsid w:val="0032551D"/>
    <w:rsid w:val="00325BFB"/>
    <w:rsid w:val="00326ABB"/>
    <w:rsid w:val="00326AEB"/>
    <w:rsid w:val="00326FC5"/>
    <w:rsid w:val="00330B06"/>
    <w:rsid w:val="00333646"/>
    <w:rsid w:val="00334D99"/>
    <w:rsid w:val="00337E4D"/>
    <w:rsid w:val="00341842"/>
    <w:rsid w:val="0034257E"/>
    <w:rsid w:val="00345700"/>
    <w:rsid w:val="003473DE"/>
    <w:rsid w:val="003477A1"/>
    <w:rsid w:val="00347CDD"/>
    <w:rsid w:val="00351A46"/>
    <w:rsid w:val="003528F0"/>
    <w:rsid w:val="00353E04"/>
    <w:rsid w:val="00353FC7"/>
    <w:rsid w:val="00354108"/>
    <w:rsid w:val="003577BC"/>
    <w:rsid w:val="00357CF0"/>
    <w:rsid w:val="003624E0"/>
    <w:rsid w:val="00364C5A"/>
    <w:rsid w:val="00365C47"/>
    <w:rsid w:val="00371AB1"/>
    <w:rsid w:val="00380391"/>
    <w:rsid w:val="00380FB7"/>
    <w:rsid w:val="003817BB"/>
    <w:rsid w:val="00381AF4"/>
    <w:rsid w:val="003831DC"/>
    <w:rsid w:val="00383C89"/>
    <w:rsid w:val="0038536B"/>
    <w:rsid w:val="00387B0F"/>
    <w:rsid w:val="00390C75"/>
    <w:rsid w:val="0039145B"/>
    <w:rsid w:val="0039152A"/>
    <w:rsid w:val="003957AD"/>
    <w:rsid w:val="00397C21"/>
    <w:rsid w:val="003A6088"/>
    <w:rsid w:val="003B09FB"/>
    <w:rsid w:val="003B5DE1"/>
    <w:rsid w:val="003B6D1F"/>
    <w:rsid w:val="003B7758"/>
    <w:rsid w:val="003C45DD"/>
    <w:rsid w:val="003C7314"/>
    <w:rsid w:val="003C735E"/>
    <w:rsid w:val="003E20A9"/>
    <w:rsid w:val="003E4D1A"/>
    <w:rsid w:val="003E66F1"/>
    <w:rsid w:val="003E6BD8"/>
    <w:rsid w:val="003E714D"/>
    <w:rsid w:val="003F0C81"/>
    <w:rsid w:val="003F2502"/>
    <w:rsid w:val="003F4FE7"/>
    <w:rsid w:val="003F589B"/>
    <w:rsid w:val="003F62D7"/>
    <w:rsid w:val="003F660A"/>
    <w:rsid w:val="003F7668"/>
    <w:rsid w:val="00401B1A"/>
    <w:rsid w:val="00402DDC"/>
    <w:rsid w:val="00402E39"/>
    <w:rsid w:val="004034EE"/>
    <w:rsid w:val="00404783"/>
    <w:rsid w:val="0040479B"/>
    <w:rsid w:val="004061AF"/>
    <w:rsid w:val="00407E9B"/>
    <w:rsid w:val="00411B6E"/>
    <w:rsid w:val="00412621"/>
    <w:rsid w:val="00412764"/>
    <w:rsid w:val="00412EDA"/>
    <w:rsid w:val="004131E4"/>
    <w:rsid w:val="00414519"/>
    <w:rsid w:val="0041608E"/>
    <w:rsid w:val="00420677"/>
    <w:rsid w:val="00422940"/>
    <w:rsid w:val="00427BD1"/>
    <w:rsid w:val="00430263"/>
    <w:rsid w:val="0043483C"/>
    <w:rsid w:val="0043742B"/>
    <w:rsid w:val="00437FB7"/>
    <w:rsid w:val="00442B07"/>
    <w:rsid w:val="00443E89"/>
    <w:rsid w:val="00446C17"/>
    <w:rsid w:val="004477C3"/>
    <w:rsid w:val="00450EB7"/>
    <w:rsid w:val="0045213D"/>
    <w:rsid w:val="0045394F"/>
    <w:rsid w:val="00454485"/>
    <w:rsid w:val="00454EFF"/>
    <w:rsid w:val="0046057E"/>
    <w:rsid w:val="00461B4A"/>
    <w:rsid w:val="00463C7B"/>
    <w:rsid w:val="0046610A"/>
    <w:rsid w:val="00466AB7"/>
    <w:rsid w:val="00472082"/>
    <w:rsid w:val="00475FBE"/>
    <w:rsid w:val="00480B81"/>
    <w:rsid w:val="0048150E"/>
    <w:rsid w:val="00486FD2"/>
    <w:rsid w:val="00487070"/>
    <w:rsid w:val="0049143A"/>
    <w:rsid w:val="0049562C"/>
    <w:rsid w:val="004A023C"/>
    <w:rsid w:val="004A12EE"/>
    <w:rsid w:val="004A14C7"/>
    <w:rsid w:val="004A4439"/>
    <w:rsid w:val="004A600B"/>
    <w:rsid w:val="004A6A8D"/>
    <w:rsid w:val="004A7ADC"/>
    <w:rsid w:val="004B2DAB"/>
    <w:rsid w:val="004B3C1D"/>
    <w:rsid w:val="004C11A8"/>
    <w:rsid w:val="004C1272"/>
    <w:rsid w:val="004C4861"/>
    <w:rsid w:val="004C518F"/>
    <w:rsid w:val="004C6BCE"/>
    <w:rsid w:val="004D33D2"/>
    <w:rsid w:val="004D6B33"/>
    <w:rsid w:val="004D73BA"/>
    <w:rsid w:val="004D74C2"/>
    <w:rsid w:val="004E1BAB"/>
    <w:rsid w:val="004E2F12"/>
    <w:rsid w:val="004E40D6"/>
    <w:rsid w:val="004E4A0F"/>
    <w:rsid w:val="004E6C79"/>
    <w:rsid w:val="004F081C"/>
    <w:rsid w:val="004F0EC0"/>
    <w:rsid w:val="004F1068"/>
    <w:rsid w:val="004F21E2"/>
    <w:rsid w:val="00500587"/>
    <w:rsid w:val="00500B18"/>
    <w:rsid w:val="00500EDC"/>
    <w:rsid w:val="005023CC"/>
    <w:rsid w:val="00502682"/>
    <w:rsid w:val="005038EB"/>
    <w:rsid w:val="00504097"/>
    <w:rsid w:val="005067BB"/>
    <w:rsid w:val="0051161A"/>
    <w:rsid w:val="005137E9"/>
    <w:rsid w:val="00514853"/>
    <w:rsid w:val="005154E0"/>
    <w:rsid w:val="005156F2"/>
    <w:rsid w:val="00516B7C"/>
    <w:rsid w:val="0051739D"/>
    <w:rsid w:val="00517D66"/>
    <w:rsid w:val="00522686"/>
    <w:rsid w:val="0052370E"/>
    <w:rsid w:val="00525F5F"/>
    <w:rsid w:val="00526931"/>
    <w:rsid w:val="00526C30"/>
    <w:rsid w:val="00527271"/>
    <w:rsid w:val="005273F2"/>
    <w:rsid w:val="00530362"/>
    <w:rsid w:val="00531A05"/>
    <w:rsid w:val="00531D5C"/>
    <w:rsid w:val="005330AF"/>
    <w:rsid w:val="00541A16"/>
    <w:rsid w:val="0054308C"/>
    <w:rsid w:val="005439F5"/>
    <w:rsid w:val="0054588B"/>
    <w:rsid w:val="00546132"/>
    <w:rsid w:val="00554502"/>
    <w:rsid w:val="005612AA"/>
    <w:rsid w:val="005626B1"/>
    <w:rsid w:val="005628EB"/>
    <w:rsid w:val="00564585"/>
    <w:rsid w:val="005652C1"/>
    <w:rsid w:val="00565486"/>
    <w:rsid w:val="00567BD0"/>
    <w:rsid w:val="005736F3"/>
    <w:rsid w:val="0057675D"/>
    <w:rsid w:val="00576F2F"/>
    <w:rsid w:val="00577601"/>
    <w:rsid w:val="00580AF6"/>
    <w:rsid w:val="005849FF"/>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F49"/>
    <w:rsid w:val="005C3FFB"/>
    <w:rsid w:val="005C4956"/>
    <w:rsid w:val="005C499C"/>
    <w:rsid w:val="005C4A81"/>
    <w:rsid w:val="005C4DC4"/>
    <w:rsid w:val="005D1069"/>
    <w:rsid w:val="005D30B2"/>
    <w:rsid w:val="005D50C5"/>
    <w:rsid w:val="005D5E25"/>
    <w:rsid w:val="005D7917"/>
    <w:rsid w:val="005E2409"/>
    <w:rsid w:val="005E2DFA"/>
    <w:rsid w:val="005E3099"/>
    <w:rsid w:val="005E35A1"/>
    <w:rsid w:val="005E5AB8"/>
    <w:rsid w:val="005E68FC"/>
    <w:rsid w:val="005E7842"/>
    <w:rsid w:val="005E7AF8"/>
    <w:rsid w:val="005E7FC2"/>
    <w:rsid w:val="005F0CA5"/>
    <w:rsid w:val="005F1270"/>
    <w:rsid w:val="005F341E"/>
    <w:rsid w:val="005F60FE"/>
    <w:rsid w:val="005F6432"/>
    <w:rsid w:val="005F7EA2"/>
    <w:rsid w:val="00600742"/>
    <w:rsid w:val="00606704"/>
    <w:rsid w:val="00611422"/>
    <w:rsid w:val="00611AFD"/>
    <w:rsid w:val="006124D5"/>
    <w:rsid w:val="00615F28"/>
    <w:rsid w:val="006169F2"/>
    <w:rsid w:val="00620247"/>
    <w:rsid w:val="00624924"/>
    <w:rsid w:val="00624D23"/>
    <w:rsid w:val="0062689D"/>
    <w:rsid w:val="00632924"/>
    <w:rsid w:val="00635415"/>
    <w:rsid w:val="006372E5"/>
    <w:rsid w:val="006374D0"/>
    <w:rsid w:val="00641E4F"/>
    <w:rsid w:val="006431B1"/>
    <w:rsid w:val="0064386E"/>
    <w:rsid w:val="00644A11"/>
    <w:rsid w:val="00646453"/>
    <w:rsid w:val="006507AC"/>
    <w:rsid w:val="00651275"/>
    <w:rsid w:val="0065525A"/>
    <w:rsid w:val="00660367"/>
    <w:rsid w:val="00660C0B"/>
    <w:rsid w:val="006634C6"/>
    <w:rsid w:val="00663C83"/>
    <w:rsid w:val="006736B3"/>
    <w:rsid w:val="00676999"/>
    <w:rsid w:val="00676D1D"/>
    <w:rsid w:val="00677876"/>
    <w:rsid w:val="00680783"/>
    <w:rsid w:val="00682F87"/>
    <w:rsid w:val="00683041"/>
    <w:rsid w:val="00684F93"/>
    <w:rsid w:val="00686BCA"/>
    <w:rsid w:val="00690CF3"/>
    <w:rsid w:val="00693956"/>
    <w:rsid w:val="00693EBD"/>
    <w:rsid w:val="00694F18"/>
    <w:rsid w:val="006A08EA"/>
    <w:rsid w:val="006A0ED3"/>
    <w:rsid w:val="006A389E"/>
    <w:rsid w:val="006A389F"/>
    <w:rsid w:val="006A4BE6"/>
    <w:rsid w:val="006A6105"/>
    <w:rsid w:val="006B1691"/>
    <w:rsid w:val="006B177F"/>
    <w:rsid w:val="006B4FA6"/>
    <w:rsid w:val="006B54A4"/>
    <w:rsid w:val="006C092F"/>
    <w:rsid w:val="006C236B"/>
    <w:rsid w:val="006C3D58"/>
    <w:rsid w:val="006C4A2F"/>
    <w:rsid w:val="006D33F1"/>
    <w:rsid w:val="006D49E6"/>
    <w:rsid w:val="006E69DC"/>
    <w:rsid w:val="006E7581"/>
    <w:rsid w:val="006F15AE"/>
    <w:rsid w:val="006F1CD2"/>
    <w:rsid w:val="006F25E9"/>
    <w:rsid w:val="006F3D4E"/>
    <w:rsid w:val="006F615C"/>
    <w:rsid w:val="006F631D"/>
    <w:rsid w:val="006F7BDA"/>
    <w:rsid w:val="00706073"/>
    <w:rsid w:val="0070707F"/>
    <w:rsid w:val="007070E6"/>
    <w:rsid w:val="00707184"/>
    <w:rsid w:val="00707861"/>
    <w:rsid w:val="00714C24"/>
    <w:rsid w:val="00720419"/>
    <w:rsid w:val="00722F0C"/>
    <w:rsid w:val="00726EFF"/>
    <w:rsid w:val="00726FBF"/>
    <w:rsid w:val="00727812"/>
    <w:rsid w:val="007310A7"/>
    <w:rsid w:val="007314D0"/>
    <w:rsid w:val="00734882"/>
    <w:rsid w:val="0073547F"/>
    <w:rsid w:val="0073625A"/>
    <w:rsid w:val="00736BA3"/>
    <w:rsid w:val="00737448"/>
    <w:rsid w:val="00742304"/>
    <w:rsid w:val="0074410C"/>
    <w:rsid w:val="00751118"/>
    <w:rsid w:val="00752522"/>
    <w:rsid w:val="00760D1A"/>
    <w:rsid w:val="007637A2"/>
    <w:rsid w:val="00765263"/>
    <w:rsid w:val="007658DA"/>
    <w:rsid w:val="007667A3"/>
    <w:rsid w:val="00770BE7"/>
    <w:rsid w:val="00770DD6"/>
    <w:rsid w:val="00773D85"/>
    <w:rsid w:val="00775CD3"/>
    <w:rsid w:val="00776466"/>
    <w:rsid w:val="00776872"/>
    <w:rsid w:val="007779FA"/>
    <w:rsid w:val="00781489"/>
    <w:rsid w:val="00781D52"/>
    <w:rsid w:val="00791EBD"/>
    <w:rsid w:val="00793F1D"/>
    <w:rsid w:val="007A19EE"/>
    <w:rsid w:val="007A1B6F"/>
    <w:rsid w:val="007A2146"/>
    <w:rsid w:val="007A251F"/>
    <w:rsid w:val="007A372E"/>
    <w:rsid w:val="007A5021"/>
    <w:rsid w:val="007B2959"/>
    <w:rsid w:val="007B3E8A"/>
    <w:rsid w:val="007B536A"/>
    <w:rsid w:val="007B6D0E"/>
    <w:rsid w:val="007B70E7"/>
    <w:rsid w:val="007B73FC"/>
    <w:rsid w:val="007C20E2"/>
    <w:rsid w:val="007C50DD"/>
    <w:rsid w:val="007C7B54"/>
    <w:rsid w:val="007D224D"/>
    <w:rsid w:val="007D2E03"/>
    <w:rsid w:val="007D7830"/>
    <w:rsid w:val="007E3EF9"/>
    <w:rsid w:val="007E4EFC"/>
    <w:rsid w:val="007E5B9B"/>
    <w:rsid w:val="007E6302"/>
    <w:rsid w:val="007F2331"/>
    <w:rsid w:val="007F268D"/>
    <w:rsid w:val="007F5EAE"/>
    <w:rsid w:val="007F6D4E"/>
    <w:rsid w:val="0080301E"/>
    <w:rsid w:val="00810C1F"/>
    <w:rsid w:val="00813B8C"/>
    <w:rsid w:val="0081402B"/>
    <w:rsid w:val="00814C5D"/>
    <w:rsid w:val="00816015"/>
    <w:rsid w:val="00820F6C"/>
    <w:rsid w:val="0082116F"/>
    <w:rsid w:val="00823015"/>
    <w:rsid w:val="00827688"/>
    <w:rsid w:val="0083107A"/>
    <w:rsid w:val="00833977"/>
    <w:rsid w:val="00840144"/>
    <w:rsid w:val="00840C8E"/>
    <w:rsid w:val="008423AE"/>
    <w:rsid w:val="00842667"/>
    <w:rsid w:val="00843D5A"/>
    <w:rsid w:val="00844A40"/>
    <w:rsid w:val="0085220D"/>
    <w:rsid w:val="00853342"/>
    <w:rsid w:val="00855E6B"/>
    <w:rsid w:val="0086137E"/>
    <w:rsid w:val="00862752"/>
    <w:rsid w:val="008636BB"/>
    <w:rsid w:val="00863E48"/>
    <w:rsid w:val="008666FE"/>
    <w:rsid w:val="00873E67"/>
    <w:rsid w:val="008811C4"/>
    <w:rsid w:val="008824C4"/>
    <w:rsid w:val="008830FE"/>
    <w:rsid w:val="00886050"/>
    <w:rsid w:val="00890F4B"/>
    <w:rsid w:val="0089257A"/>
    <w:rsid w:val="0089280D"/>
    <w:rsid w:val="008955B3"/>
    <w:rsid w:val="008A0E36"/>
    <w:rsid w:val="008B18E4"/>
    <w:rsid w:val="008B6C00"/>
    <w:rsid w:val="008C03C0"/>
    <w:rsid w:val="008C3230"/>
    <w:rsid w:val="008C36D1"/>
    <w:rsid w:val="008D1942"/>
    <w:rsid w:val="008D3068"/>
    <w:rsid w:val="008D3A13"/>
    <w:rsid w:val="008D3FE3"/>
    <w:rsid w:val="008D72CE"/>
    <w:rsid w:val="008E1049"/>
    <w:rsid w:val="008E2B65"/>
    <w:rsid w:val="008F09BE"/>
    <w:rsid w:val="008F104C"/>
    <w:rsid w:val="008F4F72"/>
    <w:rsid w:val="00900359"/>
    <w:rsid w:val="00902C9C"/>
    <w:rsid w:val="00902D93"/>
    <w:rsid w:val="00907466"/>
    <w:rsid w:val="00910B80"/>
    <w:rsid w:val="00914FCA"/>
    <w:rsid w:val="009155EF"/>
    <w:rsid w:val="00915B01"/>
    <w:rsid w:val="0092012F"/>
    <w:rsid w:val="00925120"/>
    <w:rsid w:val="009303D0"/>
    <w:rsid w:val="009320C6"/>
    <w:rsid w:val="00934FD7"/>
    <w:rsid w:val="009450C4"/>
    <w:rsid w:val="009454AD"/>
    <w:rsid w:val="00947E08"/>
    <w:rsid w:val="009508EE"/>
    <w:rsid w:val="009538AB"/>
    <w:rsid w:val="00954930"/>
    <w:rsid w:val="0096028B"/>
    <w:rsid w:val="00960890"/>
    <w:rsid w:val="00967C7E"/>
    <w:rsid w:val="009725D2"/>
    <w:rsid w:val="00972969"/>
    <w:rsid w:val="00972D54"/>
    <w:rsid w:val="00972FEC"/>
    <w:rsid w:val="009739C1"/>
    <w:rsid w:val="0097515F"/>
    <w:rsid w:val="009802AD"/>
    <w:rsid w:val="00980B26"/>
    <w:rsid w:val="00982986"/>
    <w:rsid w:val="00983C6E"/>
    <w:rsid w:val="009840DE"/>
    <w:rsid w:val="009861CB"/>
    <w:rsid w:val="009904D6"/>
    <w:rsid w:val="009908B8"/>
    <w:rsid w:val="00992DAF"/>
    <w:rsid w:val="00996565"/>
    <w:rsid w:val="009A0CFF"/>
    <w:rsid w:val="009A7CB4"/>
    <w:rsid w:val="009B075C"/>
    <w:rsid w:val="009B1FFE"/>
    <w:rsid w:val="009B405F"/>
    <w:rsid w:val="009C25FE"/>
    <w:rsid w:val="009C2861"/>
    <w:rsid w:val="009C2D18"/>
    <w:rsid w:val="009C352F"/>
    <w:rsid w:val="009C4876"/>
    <w:rsid w:val="009C503C"/>
    <w:rsid w:val="009C5412"/>
    <w:rsid w:val="009C6072"/>
    <w:rsid w:val="009C646A"/>
    <w:rsid w:val="009D0CD8"/>
    <w:rsid w:val="009D1874"/>
    <w:rsid w:val="009D4741"/>
    <w:rsid w:val="009E1987"/>
    <w:rsid w:val="009E54D3"/>
    <w:rsid w:val="009E59AE"/>
    <w:rsid w:val="009E5E8C"/>
    <w:rsid w:val="009E5FEB"/>
    <w:rsid w:val="009E6FEB"/>
    <w:rsid w:val="009E7F65"/>
    <w:rsid w:val="009F0209"/>
    <w:rsid w:val="009F03FA"/>
    <w:rsid w:val="009F074E"/>
    <w:rsid w:val="009F33D8"/>
    <w:rsid w:val="009F39FA"/>
    <w:rsid w:val="009F578B"/>
    <w:rsid w:val="009F6D58"/>
    <w:rsid w:val="009F7D44"/>
    <w:rsid w:val="00A00665"/>
    <w:rsid w:val="00A00BCF"/>
    <w:rsid w:val="00A011F8"/>
    <w:rsid w:val="00A02069"/>
    <w:rsid w:val="00A0281C"/>
    <w:rsid w:val="00A03211"/>
    <w:rsid w:val="00A04668"/>
    <w:rsid w:val="00A04876"/>
    <w:rsid w:val="00A0727D"/>
    <w:rsid w:val="00A14313"/>
    <w:rsid w:val="00A22B82"/>
    <w:rsid w:val="00A237E6"/>
    <w:rsid w:val="00A279A7"/>
    <w:rsid w:val="00A30EEC"/>
    <w:rsid w:val="00A31BC9"/>
    <w:rsid w:val="00A32617"/>
    <w:rsid w:val="00A35955"/>
    <w:rsid w:val="00A36710"/>
    <w:rsid w:val="00A370EE"/>
    <w:rsid w:val="00A40035"/>
    <w:rsid w:val="00A4197C"/>
    <w:rsid w:val="00A457CB"/>
    <w:rsid w:val="00A5051F"/>
    <w:rsid w:val="00A509EE"/>
    <w:rsid w:val="00A51544"/>
    <w:rsid w:val="00A5423C"/>
    <w:rsid w:val="00A55BB0"/>
    <w:rsid w:val="00A574A7"/>
    <w:rsid w:val="00A57ABD"/>
    <w:rsid w:val="00A57E7D"/>
    <w:rsid w:val="00A60944"/>
    <w:rsid w:val="00A65D3A"/>
    <w:rsid w:val="00A66FF1"/>
    <w:rsid w:val="00A727F1"/>
    <w:rsid w:val="00A72C47"/>
    <w:rsid w:val="00A77EF6"/>
    <w:rsid w:val="00A81235"/>
    <w:rsid w:val="00A917C0"/>
    <w:rsid w:val="00A938AA"/>
    <w:rsid w:val="00A93EF2"/>
    <w:rsid w:val="00A93FA6"/>
    <w:rsid w:val="00A96166"/>
    <w:rsid w:val="00A96281"/>
    <w:rsid w:val="00A97F4F"/>
    <w:rsid w:val="00AA2DCB"/>
    <w:rsid w:val="00AA5253"/>
    <w:rsid w:val="00AA5E09"/>
    <w:rsid w:val="00AA7AFF"/>
    <w:rsid w:val="00AB0B30"/>
    <w:rsid w:val="00AB2ED8"/>
    <w:rsid w:val="00AB32E5"/>
    <w:rsid w:val="00AB33EC"/>
    <w:rsid w:val="00AB7696"/>
    <w:rsid w:val="00AC023E"/>
    <w:rsid w:val="00AC1634"/>
    <w:rsid w:val="00AC42EA"/>
    <w:rsid w:val="00AC66DC"/>
    <w:rsid w:val="00AC74B6"/>
    <w:rsid w:val="00AD484E"/>
    <w:rsid w:val="00AD5052"/>
    <w:rsid w:val="00AE2D74"/>
    <w:rsid w:val="00AF3203"/>
    <w:rsid w:val="00AF40A0"/>
    <w:rsid w:val="00B02BC1"/>
    <w:rsid w:val="00B0674F"/>
    <w:rsid w:val="00B06C68"/>
    <w:rsid w:val="00B11648"/>
    <w:rsid w:val="00B11FF7"/>
    <w:rsid w:val="00B12534"/>
    <w:rsid w:val="00B12F18"/>
    <w:rsid w:val="00B13229"/>
    <w:rsid w:val="00B13B7C"/>
    <w:rsid w:val="00B13D6A"/>
    <w:rsid w:val="00B15C89"/>
    <w:rsid w:val="00B206E0"/>
    <w:rsid w:val="00B210AB"/>
    <w:rsid w:val="00B23F10"/>
    <w:rsid w:val="00B259BC"/>
    <w:rsid w:val="00B27777"/>
    <w:rsid w:val="00B27B32"/>
    <w:rsid w:val="00B368CD"/>
    <w:rsid w:val="00B37C61"/>
    <w:rsid w:val="00B37FB4"/>
    <w:rsid w:val="00B424DD"/>
    <w:rsid w:val="00B47F0C"/>
    <w:rsid w:val="00B50295"/>
    <w:rsid w:val="00B50F93"/>
    <w:rsid w:val="00B51D9E"/>
    <w:rsid w:val="00B52A66"/>
    <w:rsid w:val="00B634BC"/>
    <w:rsid w:val="00B63A49"/>
    <w:rsid w:val="00B6417E"/>
    <w:rsid w:val="00B6695F"/>
    <w:rsid w:val="00B66C96"/>
    <w:rsid w:val="00B673DE"/>
    <w:rsid w:val="00B71608"/>
    <w:rsid w:val="00B7368B"/>
    <w:rsid w:val="00B75587"/>
    <w:rsid w:val="00B75C88"/>
    <w:rsid w:val="00B76405"/>
    <w:rsid w:val="00B76422"/>
    <w:rsid w:val="00B77754"/>
    <w:rsid w:val="00B80B1D"/>
    <w:rsid w:val="00B8280A"/>
    <w:rsid w:val="00B844C4"/>
    <w:rsid w:val="00B84E20"/>
    <w:rsid w:val="00B86608"/>
    <w:rsid w:val="00B90710"/>
    <w:rsid w:val="00B9085A"/>
    <w:rsid w:val="00B9090A"/>
    <w:rsid w:val="00B96FF8"/>
    <w:rsid w:val="00BA06C9"/>
    <w:rsid w:val="00BA1EB0"/>
    <w:rsid w:val="00BA37E1"/>
    <w:rsid w:val="00BA46FE"/>
    <w:rsid w:val="00BA4C77"/>
    <w:rsid w:val="00BA7854"/>
    <w:rsid w:val="00BB4275"/>
    <w:rsid w:val="00BB42DE"/>
    <w:rsid w:val="00BB5B39"/>
    <w:rsid w:val="00BB5E25"/>
    <w:rsid w:val="00BB5F21"/>
    <w:rsid w:val="00BB7FDB"/>
    <w:rsid w:val="00BC2AC4"/>
    <w:rsid w:val="00BC77CB"/>
    <w:rsid w:val="00BD112E"/>
    <w:rsid w:val="00BD1D7E"/>
    <w:rsid w:val="00BD2C3E"/>
    <w:rsid w:val="00BD46C0"/>
    <w:rsid w:val="00BD4FD9"/>
    <w:rsid w:val="00BD6617"/>
    <w:rsid w:val="00BD6A96"/>
    <w:rsid w:val="00BD6C04"/>
    <w:rsid w:val="00BD6EEA"/>
    <w:rsid w:val="00BE2F99"/>
    <w:rsid w:val="00BE373A"/>
    <w:rsid w:val="00BF23A1"/>
    <w:rsid w:val="00BF3699"/>
    <w:rsid w:val="00BF3903"/>
    <w:rsid w:val="00BF3CDF"/>
    <w:rsid w:val="00BF4AC1"/>
    <w:rsid w:val="00BF7BA6"/>
    <w:rsid w:val="00C00261"/>
    <w:rsid w:val="00C01A62"/>
    <w:rsid w:val="00C02AB1"/>
    <w:rsid w:val="00C02AD4"/>
    <w:rsid w:val="00C067E9"/>
    <w:rsid w:val="00C06B14"/>
    <w:rsid w:val="00C1425A"/>
    <w:rsid w:val="00C16199"/>
    <w:rsid w:val="00C179B9"/>
    <w:rsid w:val="00C17B55"/>
    <w:rsid w:val="00C202BB"/>
    <w:rsid w:val="00C24D9A"/>
    <w:rsid w:val="00C2561F"/>
    <w:rsid w:val="00C25902"/>
    <w:rsid w:val="00C33F70"/>
    <w:rsid w:val="00C368BC"/>
    <w:rsid w:val="00C373D9"/>
    <w:rsid w:val="00C42F06"/>
    <w:rsid w:val="00C43FFC"/>
    <w:rsid w:val="00C4423B"/>
    <w:rsid w:val="00C53CEB"/>
    <w:rsid w:val="00C550A5"/>
    <w:rsid w:val="00C56E46"/>
    <w:rsid w:val="00C6285C"/>
    <w:rsid w:val="00C63965"/>
    <w:rsid w:val="00C648E0"/>
    <w:rsid w:val="00C7069C"/>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950"/>
    <w:rsid w:val="00CC2386"/>
    <w:rsid w:val="00CC319C"/>
    <w:rsid w:val="00CC3B42"/>
    <w:rsid w:val="00CC6F21"/>
    <w:rsid w:val="00CD1D1B"/>
    <w:rsid w:val="00CD4032"/>
    <w:rsid w:val="00CE1140"/>
    <w:rsid w:val="00CE5A66"/>
    <w:rsid w:val="00CE5D99"/>
    <w:rsid w:val="00CF0264"/>
    <w:rsid w:val="00CF57DD"/>
    <w:rsid w:val="00CF6944"/>
    <w:rsid w:val="00D001B3"/>
    <w:rsid w:val="00D017C0"/>
    <w:rsid w:val="00D0275A"/>
    <w:rsid w:val="00D02D0F"/>
    <w:rsid w:val="00D07982"/>
    <w:rsid w:val="00D07A1B"/>
    <w:rsid w:val="00D10AE4"/>
    <w:rsid w:val="00D13CF2"/>
    <w:rsid w:val="00D14D8F"/>
    <w:rsid w:val="00D150C2"/>
    <w:rsid w:val="00D16314"/>
    <w:rsid w:val="00D16465"/>
    <w:rsid w:val="00D225F5"/>
    <w:rsid w:val="00D22E24"/>
    <w:rsid w:val="00D24317"/>
    <w:rsid w:val="00D268C2"/>
    <w:rsid w:val="00D30A9A"/>
    <w:rsid w:val="00D31AC1"/>
    <w:rsid w:val="00D347AD"/>
    <w:rsid w:val="00D41C03"/>
    <w:rsid w:val="00D4331D"/>
    <w:rsid w:val="00D447F2"/>
    <w:rsid w:val="00D45352"/>
    <w:rsid w:val="00D5038E"/>
    <w:rsid w:val="00D53867"/>
    <w:rsid w:val="00D54722"/>
    <w:rsid w:val="00D54741"/>
    <w:rsid w:val="00D55872"/>
    <w:rsid w:val="00D560B9"/>
    <w:rsid w:val="00D60354"/>
    <w:rsid w:val="00D60589"/>
    <w:rsid w:val="00D668E3"/>
    <w:rsid w:val="00D703DF"/>
    <w:rsid w:val="00D705EC"/>
    <w:rsid w:val="00D74483"/>
    <w:rsid w:val="00D746A3"/>
    <w:rsid w:val="00D74DDC"/>
    <w:rsid w:val="00D75179"/>
    <w:rsid w:val="00D82A39"/>
    <w:rsid w:val="00D82BEB"/>
    <w:rsid w:val="00D85212"/>
    <w:rsid w:val="00D8649F"/>
    <w:rsid w:val="00D873BB"/>
    <w:rsid w:val="00D901CD"/>
    <w:rsid w:val="00D93076"/>
    <w:rsid w:val="00D9368D"/>
    <w:rsid w:val="00D94B7A"/>
    <w:rsid w:val="00D9646F"/>
    <w:rsid w:val="00D964F8"/>
    <w:rsid w:val="00D96913"/>
    <w:rsid w:val="00D97013"/>
    <w:rsid w:val="00D97342"/>
    <w:rsid w:val="00DA286D"/>
    <w:rsid w:val="00DA5C1E"/>
    <w:rsid w:val="00DB2030"/>
    <w:rsid w:val="00DB3267"/>
    <w:rsid w:val="00DB53CF"/>
    <w:rsid w:val="00DB5857"/>
    <w:rsid w:val="00DC1B90"/>
    <w:rsid w:val="00DC3693"/>
    <w:rsid w:val="00DC58B0"/>
    <w:rsid w:val="00DD138C"/>
    <w:rsid w:val="00DD3043"/>
    <w:rsid w:val="00DD4387"/>
    <w:rsid w:val="00DD4CA4"/>
    <w:rsid w:val="00DD50CA"/>
    <w:rsid w:val="00DE1C64"/>
    <w:rsid w:val="00DE1C8E"/>
    <w:rsid w:val="00DE2C4B"/>
    <w:rsid w:val="00DE4AAC"/>
    <w:rsid w:val="00DE510D"/>
    <w:rsid w:val="00DE78BD"/>
    <w:rsid w:val="00DF15B1"/>
    <w:rsid w:val="00DF2302"/>
    <w:rsid w:val="00DF377E"/>
    <w:rsid w:val="00DF46F6"/>
    <w:rsid w:val="00E0174E"/>
    <w:rsid w:val="00E01A9F"/>
    <w:rsid w:val="00E0433E"/>
    <w:rsid w:val="00E047F4"/>
    <w:rsid w:val="00E05372"/>
    <w:rsid w:val="00E11628"/>
    <w:rsid w:val="00E15451"/>
    <w:rsid w:val="00E16190"/>
    <w:rsid w:val="00E16219"/>
    <w:rsid w:val="00E17814"/>
    <w:rsid w:val="00E21A04"/>
    <w:rsid w:val="00E23707"/>
    <w:rsid w:val="00E26AF0"/>
    <w:rsid w:val="00E279DC"/>
    <w:rsid w:val="00E30A3B"/>
    <w:rsid w:val="00E32562"/>
    <w:rsid w:val="00E32C29"/>
    <w:rsid w:val="00E33458"/>
    <w:rsid w:val="00E34302"/>
    <w:rsid w:val="00E35669"/>
    <w:rsid w:val="00E416AA"/>
    <w:rsid w:val="00E46E24"/>
    <w:rsid w:val="00E51014"/>
    <w:rsid w:val="00E52105"/>
    <w:rsid w:val="00E61A7C"/>
    <w:rsid w:val="00E632D4"/>
    <w:rsid w:val="00E64955"/>
    <w:rsid w:val="00E65F7D"/>
    <w:rsid w:val="00E666AE"/>
    <w:rsid w:val="00E677AA"/>
    <w:rsid w:val="00E70AA2"/>
    <w:rsid w:val="00E735D9"/>
    <w:rsid w:val="00E739CA"/>
    <w:rsid w:val="00E73AE1"/>
    <w:rsid w:val="00E80ABC"/>
    <w:rsid w:val="00E82BF7"/>
    <w:rsid w:val="00E86805"/>
    <w:rsid w:val="00E90409"/>
    <w:rsid w:val="00E90B5F"/>
    <w:rsid w:val="00E91A44"/>
    <w:rsid w:val="00E92440"/>
    <w:rsid w:val="00E928D1"/>
    <w:rsid w:val="00E946B8"/>
    <w:rsid w:val="00E94B61"/>
    <w:rsid w:val="00E9713F"/>
    <w:rsid w:val="00E975E9"/>
    <w:rsid w:val="00EA10EE"/>
    <w:rsid w:val="00EA35C4"/>
    <w:rsid w:val="00EB07DC"/>
    <w:rsid w:val="00EB2AF8"/>
    <w:rsid w:val="00EB342B"/>
    <w:rsid w:val="00EB4CEB"/>
    <w:rsid w:val="00EB59BA"/>
    <w:rsid w:val="00EB6784"/>
    <w:rsid w:val="00EC0BC5"/>
    <w:rsid w:val="00EC2183"/>
    <w:rsid w:val="00EC50DF"/>
    <w:rsid w:val="00EC6216"/>
    <w:rsid w:val="00EC646D"/>
    <w:rsid w:val="00EC7C46"/>
    <w:rsid w:val="00ED0B35"/>
    <w:rsid w:val="00ED188F"/>
    <w:rsid w:val="00EE109E"/>
    <w:rsid w:val="00EE1242"/>
    <w:rsid w:val="00EE5100"/>
    <w:rsid w:val="00EE75AF"/>
    <w:rsid w:val="00EF0337"/>
    <w:rsid w:val="00EF04DC"/>
    <w:rsid w:val="00EF295D"/>
    <w:rsid w:val="00EF4C3A"/>
    <w:rsid w:val="00EF5222"/>
    <w:rsid w:val="00EF651F"/>
    <w:rsid w:val="00EF6767"/>
    <w:rsid w:val="00F01FD3"/>
    <w:rsid w:val="00F050F6"/>
    <w:rsid w:val="00F06D1E"/>
    <w:rsid w:val="00F116F6"/>
    <w:rsid w:val="00F11CCF"/>
    <w:rsid w:val="00F14941"/>
    <w:rsid w:val="00F14EF4"/>
    <w:rsid w:val="00F17026"/>
    <w:rsid w:val="00F217C2"/>
    <w:rsid w:val="00F30343"/>
    <w:rsid w:val="00F30436"/>
    <w:rsid w:val="00F312F8"/>
    <w:rsid w:val="00F32B2A"/>
    <w:rsid w:val="00F406DF"/>
    <w:rsid w:val="00F41D80"/>
    <w:rsid w:val="00F4207C"/>
    <w:rsid w:val="00F43AC4"/>
    <w:rsid w:val="00F51621"/>
    <w:rsid w:val="00F52308"/>
    <w:rsid w:val="00F52C5E"/>
    <w:rsid w:val="00F5531D"/>
    <w:rsid w:val="00F55515"/>
    <w:rsid w:val="00F558BD"/>
    <w:rsid w:val="00F55C59"/>
    <w:rsid w:val="00F5666F"/>
    <w:rsid w:val="00F603D1"/>
    <w:rsid w:val="00F60A9C"/>
    <w:rsid w:val="00F62FB3"/>
    <w:rsid w:val="00F6383F"/>
    <w:rsid w:val="00F65045"/>
    <w:rsid w:val="00F66198"/>
    <w:rsid w:val="00F668D2"/>
    <w:rsid w:val="00F706BE"/>
    <w:rsid w:val="00F72A1F"/>
    <w:rsid w:val="00F75621"/>
    <w:rsid w:val="00F75C33"/>
    <w:rsid w:val="00F76C24"/>
    <w:rsid w:val="00F842B8"/>
    <w:rsid w:val="00F84312"/>
    <w:rsid w:val="00F87B3E"/>
    <w:rsid w:val="00F93672"/>
    <w:rsid w:val="00F976B1"/>
    <w:rsid w:val="00F97DFF"/>
    <w:rsid w:val="00FA3F62"/>
    <w:rsid w:val="00FA4878"/>
    <w:rsid w:val="00FA5E58"/>
    <w:rsid w:val="00FB24CD"/>
    <w:rsid w:val="00FB4868"/>
    <w:rsid w:val="00FB6A24"/>
    <w:rsid w:val="00FB7C9A"/>
    <w:rsid w:val="00FC11CF"/>
    <w:rsid w:val="00FC3B24"/>
    <w:rsid w:val="00FC527E"/>
    <w:rsid w:val="00FD1426"/>
    <w:rsid w:val="00FD3AAA"/>
    <w:rsid w:val="00FD3BB7"/>
    <w:rsid w:val="00FD44F4"/>
    <w:rsid w:val="00FD4F21"/>
    <w:rsid w:val="00FD5358"/>
    <w:rsid w:val="00FD677E"/>
    <w:rsid w:val="00FD694E"/>
    <w:rsid w:val="00FE17DF"/>
    <w:rsid w:val="00FE3A73"/>
    <w:rsid w:val="00FF08D8"/>
    <w:rsid w:val="00FF3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 w:type="paragraph" w:customStyle="1" w:styleId="33">
    <w:name w:val="純文字3"/>
    <w:basedOn w:val="a"/>
    <w:rsid w:val="00707861"/>
    <w:pPr>
      <w:adjustRightInd w:val="0"/>
      <w:textAlignment w:val="baseline"/>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 w:type="paragraph" w:customStyle="1" w:styleId="33">
    <w:name w:val="純文字3"/>
    <w:basedOn w:val="a"/>
    <w:rsid w:val="00707861"/>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78308">
      <w:bodyDiv w:val="1"/>
      <w:marLeft w:val="0"/>
      <w:marRight w:val="0"/>
      <w:marTop w:val="0"/>
      <w:marBottom w:val="0"/>
      <w:divBdr>
        <w:top w:val="none" w:sz="0" w:space="0" w:color="auto"/>
        <w:left w:val="none" w:sz="0" w:space="0" w:color="auto"/>
        <w:bottom w:val="none" w:sz="0" w:space="0" w:color="auto"/>
        <w:right w:val="none" w:sz="0" w:space="0" w:color="auto"/>
      </w:divBdr>
    </w:div>
    <w:div w:id="1594900985">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85D"/>
    <w:rsid w:val="00006CD5"/>
    <w:rsid w:val="00012D3F"/>
    <w:rsid w:val="0001402D"/>
    <w:rsid w:val="000201D1"/>
    <w:rsid w:val="00042B5A"/>
    <w:rsid w:val="00083C71"/>
    <w:rsid w:val="0009782C"/>
    <w:rsid w:val="000C195F"/>
    <w:rsid w:val="000E42D6"/>
    <w:rsid w:val="00121B39"/>
    <w:rsid w:val="00123724"/>
    <w:rsid w:val="00125871"/>
    <w:rsid w:val="001418D3"/>
    <w:rsid w:val="001812CA"/>
    <w:rsid w:val="001D4FC2"/>
    <w:rsid w:val="0020541B"/>
    <w:rsid w:val="00220876"/>
    <w:rsid w:val="00240281"/>
    <w:rsid w:val="00244F87"/>
    <w:rsid w:val="00254A8A"/>
    <w:rsid w:val="00254EC3"/>
    <w:rsid w:val="002D56B5"/>
    <w:rsid w:val="002E71E4"/>
    <w:rsid w:val="00301674"/>
    <w:rsid w:val="003258F6"/>
    <w:rsid w:val="00367919"/>
    <w:rsid w:val="003821DD"/>
    <w:rsid w:val="00395607"/>
    <w:rsid w:val="003C3584"/>
    <w:rsid w:val="003F7578"/>
    <w:rsid w:val="00411485"/>
    <w:rsid w:val="004603D8"/>
    <w:rsid w:val="0049761F"/>
    <w:rsid w:val="004A063C"/>
    <w:rsid w:val="004A2A2D"/>
    <w:rsid w:val="004B69DD"/>
    <w:rsid w:val="004D1747"/>
    <w:rsid w:val="004D37A1"/>
    <w:rsid w:val="004E6395"/>
    <w:rsid w:val="00525CD3"/>
    <w:rsid w:val="00526EE8"/>
    <w:rsid w:val="0053095D"/>
    <w:rsid w:val="00541C6F"/>
    <w:rsid w:val="00546727"/>
    <w:rsid w:val="00555BB5"/>
    <w:rsid w:val="005560BB"/>
    <w:rsid w:val="00561D9D"/>
    <w:rsid w:val="005712FE"/>
    <w:rsid w:val="00595F81"/>
    <w:rsid w:val="005C71D3"/>
    <w:rsid w:val="005D0724"/>
    <w:rsid w:val="005D7566"/>
    <w:rsid w:val="005F494C"/>
    <w:rsid w:val="00613052"/>
    <w:rsid w:val="00621B0D"/>
    <w:rsid w:val="00642D1B"/>
    <w:rsid w:val="00670CC9"/>
    <w:rsid w:val="00687968"/>
    <w:rsid w:val="006C3C7D"/>
    <w:rsid w:val="006D6C72"/>
    <w:rsid w:val="006F527C"/>
    <w:rsid w:val="007012BB"/>
    <w:rsid w:val="00707657"/>
    <w:rsid w:val="007367EF"/>
    <w:rsid w:val="00764529"/>
    <w:rsid w:val="00786B07"/>
    <w:rsid w:val="007A5107"/>
    <w:rsid w:val="007D4488"/>
    <w:rsid w:val="00807434"/>
    <w:rsid w:val="008260E3"/>
    <w:rsid w:val="00827A6D"/>
    <w:rsid w:val="00844BB7"/>
    <w:rsid w:val="008505F3"/>
    <w:rsid w:val="00852DB6"/>
    <w:rsid w:val="008658CB"/>
    <w:rsid w:val="008836B6"/>
    <w:rsid w:val="008B3B81"/>
    <w:rsid w:val="008D0E46"/>
    <w:rsid w:val="008D646B"/>
    <w:rsid w:val="008D79A2"/>
    <w:rsid w:val="008E3751"/>
    <w:rsid w:val="008F63E9"/>
    <w:rsid w:val="008F690E"/>
    <w:rsid w:val="008F72CD"/>
    <w:rsid w:val="009111E3"/>
    <w:rsid w:val="00924913"/>
    <w:rsid w:val="00934BF0"/>
    <w:rsid w:val="00961B22"/>
    <w:rsid w:val="009658D5"/>
    <w:rsid w:val="00981796"/>
    <w:rsid w:val="00984EEF"/>
    <w:rsid w:val="009A1A6A"/>
    <w:rsid w:val="009C3B75"/>
    <w:rsid w:val="009D1B0E"/>
    <w:rsid w:val="00A52CC0"/>
    <w:rsid w:val="00A61DE2"/>
    <w:rsid w:val="00A666FC"/>
    <w:rsid w:val="00AA5CC4"/>
    <w:rsid w:val="00AB6581"/>
    <w:rsid w:val="00B0399F"/>
    <w:rsid w:val="00B37896"/>
    <w:rsid w:val="00B40FED"/>
    <w:rsid w:val="00B528B9"/>
    <w:rsid w:val="00B71409"/>
    <w:rsid w:val="00B75DD1"/>
    <w:rsid w:val="00B85240"/>
    <w:rsid w:val="00B94057"/>
    <w:rsid w:val="00BB6E72"/>
    <w:rsid w:val="00BD65AC"/>
    <w:rsid w:val="00BF2C55"/>
    <w:rsid w:val="00BF31EA"/>
    <w:rsid w:val="00C01AF3"/>
    <w:rsid w:val="00C065C0"/>
    <w:rsid w:val="00C254A3"/>
    <w:rsid w:val="00C33FEB"/>
    <w:rsid w:val="00C461A4"/>
    <w:rsid w:val="00C804C8"/>
    <w:rsid w:val="00C869CF"/>
    <w:rsid w:val="00CB5392"/>
    <w:rsid w:val="00D265CE"/>
    <w:rsid w:val="00D51247"/>
    <w:rsid w:val="00D80586"/>
    <w:rsid w:val="00DA1B98"/>
    <w:rsid w:val="00DB65AF"/>
    <w:rsid w:val="00DB72EB"/>
    <w:rsid w:val="00DC1870"/>
    <w:rsid w:val="00DE1110"/>
    <w:rsid w:val="00DE63EB"/>
    <w:rsid w:val="00E1040A"/>
    <w:rsid w:val="00E46954"/>
    <w:rsid w:val="00E53FF4"/>
    <w:rsid w:val="00EC613F"/>
    <w:rsid w:val="00EE1B1D"/>
    <w:rsid w:val="00F33E14"/>
    <w:rsid w:val="00F432B6"/>
    <w:rsid w:val="00F452FF"/>
    <w:rsid w:val="00F52BEB"/>
    <w:rsid w:val="00F92CD3"/>
    <w:rsid w:val="00F95E9D"/>
    <w:rsid w:val="00FA0CA9"/>
    <w:rsid w:val="00FA1BD2"/>
    <w:rsid w:val="00FC0FB6"/>
    <w:rsid w:val="00FC6296"/>
    <w:rsid w:val="00FE2297"/>
    <w:rsid w:val="00FE6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F6AD-E7B0-4B3D-B094-F5557759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51</Pages>
  <Words>6938</Words>
  <Characters>39549</Characters>
  <Application>Microsoft Office Word</Application>
  <DocSecurity>0</DocSecurity>
  <Lines>329</Lines>
  <Paragraphs>92</Paragraphs>
  <ScaleCrop>false</ScaleCrop>
  <Company>mychat</Company>
  <LinksUpToDate>false</LinksUpToDate>
  <CharactersWithSpaces>46395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10</cp:revision>
  <cp:lastPrinted>2019-04-08T07:29:00Z</cp:lastPrinted>
  <dcterms:created xsi:type="dcterms:W3CDTF">2019-04-08T03:38:00Z</dcterms:created>
  <dcterms:modified xsi:type="dcterms:W3CDTF">2019-04-15T06:28:00Z</dcterms:modified>
</cp:coreProperties>
</file>